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65544" w14:textId="77777777" w:rsidR="00ED11F9" w:rsidRPr="00C56A73" w:rsidRDefault="00ED11F9" w:rsidP="00942E6D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C56A73" w14:paraId="46779668" w14:textId="77777777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C1C4CE" w14:textId="77777777" w:rsidR="00CD0414" w:rsidRPr="00B166F7" w:rsidRDefault="00E13230" w:rsidP="00417454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2A7E808" w14:textId="77777777" w:rsidR="00CD0414" w:rsidRPr="00586D03" w:rsidRDefault="00760615" w:rsidP="008F3C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Żywienie zwierząt drapieżnych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E7D428A" w14:textId="77777777" w:rsidR="00CD0414" w:rsidRPr="00B166F7" w:rsidRDefault="00CD0414" w:rsidP="0041745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6E747C" w14:textId="77777777" w:rsidR="00CD0414" w:rsidRPr="00C56A73" w:rsidRDefault="00760615" w:rsidP="0041745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CD0414" w:rsidRPr="00C56A73" w14:paraId="71602B90" w14:textId="7777777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4D1FA0E" w14:textId="77777777" w:rsidR="00CD0414" w:rsidRPr="00C56A73" w:rsidRDefault="009B21A4" w:rsidP="009B21A4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3672E8F7" w14:textId="77777777" w:rsidR="00CD0414" w:rsidRPr="00C56A73" w:rsidRDefault="00760615" w:rsidP="004174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60615">
              <w:rPr>
                <w:rFonts w:ascii="Arial" w:hAnsi="Arial" w:cs="Arial"/>
                <w:bCs/>
                <w:sz w:val="16"/>
                <w:szCs w:val="16"/>
                <w:lang w:val="en-GB"/>
              </w:rPr>
              <w:t>Nutrition of carnivores</w:t>
            </w:r>
          </w:p>
        </w:tc>
      </w:tr>
      <w:tr w:rsidR="00CD0414" w:rsidRPr="00C56A73" w14:paraId="019CD76B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174195E" w14:textId="77777777"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DEDE9" w14:textId="77777777" w:rsidR="00CD0414" w:rsidRPr="00C56A73" w:rsidRDefault="00C24FF3" w:rsidP="006C766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w:rsidR="00CD0414" w:rsidRPr="00C56A73" w14:paraId="3D551A23" w14:textId="77777777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00DA31" w14:textId="77777777"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BF7E18" w14:textId="77777777"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BBF" w:rsidRPr="00C56A73" w14:paraId="28CE5062" w14:textId="77777777" w:rsidTr="005F368F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4D88C22" w14:textId="77777777" w:rsidR="00207BBF" w:rsidRPr="00C56A73" w:rsidRDefault="00207BBF" w:rsidP="005F368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="00C24FF3" w:rsidRPr="00C56A7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84988C" w14:textId="77777777"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3DCDC12" w14:textId="77777777" w:rsidR="00207BBF" w:rsidRPr="00C56A73" w:rsidRDefault="00207BBF" w:rsidP="0023719B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F374A2" w14:textId="77777777"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414" w:rsidRPr="00C56A73" w14:paraId="2824A347" w14:textId="77777777" w:rsidTr="000941CF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DEE77CD" w14:textId="77777777" w:rsidR="00CD0414" w:rsidRPr="00C56A73" w:rsidRDefault="006C766B" w:rsidP="009F7E58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6AFCB" w14:textId="77777777" w:rsidR="006C766B" w:rsidRPr="00C56A73" w:rsidRDefault="00A4499C" w:rsidP="000941CF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14:paraId="3442BAB1" w14:textId="77777777" w:rsidR="00CD0414" w:rsidRPr="00C56A73" w:rsidRDefault="00A4499C" w:rsidP="000941CF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F00D7C3" w14:textId="77777777" w:rsidR="00CD0414" w:rsidRPr="00C56A73" w:rsidRDefault="006C766B" w:rsidP="000941C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E624E45" w14:textId="77777777" w:rsidR="006C766B" w:rsidRPr="00C56A73" w:rsidRDefault="00A52100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C416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p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14:paraId="7C61A5C6" w14:textId="77777777" w:rsidR="00CD0414" w:rsidRPr="00C56A73" w:rsidRDefault="00A52100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218EAC" w14:textId="77777777" w:rsidR="006C766B" w:rsidRPr="007805C2" w:rsidRDefault="000D10C4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14:paraId="276B2C23" w14:textId="77777777" w:rsidR="00CD0414" w:rsidRPr="007805C2" w:rsidRDefault="000D10C4" w:rsidP="000941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260757" w:rsidRPr="007805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588F169" w14:textId="77777777" w:rsidR="00CD0414" w:rsidRPr="00C56A73" w:rsidRDefault="00207BBF" w:rsidP="00F9016B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CD0414" w:rsidRPr="00C56A73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F9016B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239EA" w14:textId="77777777" w:rsidR="00BC6B31" w:rsidRPr="007805C2" w:rsidRDefault="007805C2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F5310E" w:rsidRPr="007805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965A2D" w:rsidRPr="007805C2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14:paraId="479487A5" w14:textId="77777777" w:rsidR="00CD0414" w:rsidRPr="007805C2" w:rsidRDefault="007805C2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 w:rsidRPr="007805C2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w:rsidR="00CD0414" w:rsidRPr="00C56A73" w14:paraId="05044AD6" w14:textId="77777777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098B409" w14:textId="77777777"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D3F7D8F" w14:textId="77777777"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C0AAF2" w14:textId="77777777"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="000C4232" w:rsidRPr="00C56A73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6AD125" w14:textId="77777777" w:rsidR="00CD0414" w:rsidRPr="00C56A73" w:rsidRDefault="00834017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017">
              <w:rPr>
                <w:rFonts w:ascii="Arial" w:hAnsi="Arial" w:cs="Arial"/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E63A02" w14:textId="77777777"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4C0FBB" w14:textId="77777777" w:rsidR="00CD0414" w:rsidRPr="00C56A73" w:rsidRDefault="00C24FF3" w:rsidP="00D0002A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A73">
              <w:rPr>
                <w:rFonts w:ascii="Arial" w:hAnsi="Arial" w:cs="Arial"/>
                <w:b/>
                <w:sz w:val="16"/>
                <w:szCs w:val="16"/>
              </w:rPr>
              <w:t>WNZ-H</w:t>
            </w:r>
            <w:r w:rsidR="00DF402B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C56A7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A4499C"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Pr="00C56A73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7805C2">
              <w:rPr>
                <w:rFonts w:ascii="Arial" w:hAnsi="Arial" w:cs="Arial"/>
                <w:b/>
                <w:sz w:val="16"/>
                <w:szCs w:val="16"/>
              </w:rPr>
              <w:t>4L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DF402B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A4499C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DF402B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="00D0002A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</w:tr>
      <w:tr w:rsidR="00ED11F9" w:rsidRPr="00C56A73" w14:paraId="6DE7DFEC" w14:textId="77777777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B79550" w14:textId="77777777" w:rsidR="00ED11F9" w:rsidRPr="00C56A73" w:rsidRDefault="00ED11F9" w:rsidP="00CD04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D11F9" w:rsidRPr="00C56A73" w14:paraId="3D680A0B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38653F9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05F63" w14:textId="77777777" w:rsidR="00ED11F9" w:rsidRPr="00C56A73" w:rsidRDefault="00CD3167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inż. Marlena Zielińska-Górska</w:t>
            </w:r>
          </w:p>
        </w:tc>
      </w:tr>
      <w:tr w:rsidR="00ED11F9" w:rsidRPr="00C56A73" w14:paraId="79F9339D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5620DD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7991A" w14:textId="77777777" w:rsidR="00ED11F9" w:rsidRPr="00C56A73" w:rsidRDefault="00CD3167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inż. Marlena Zielińska-Górska, dr</w:t>
            </w:r>
            <w:r w:rsidR="00440E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hab.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Mateusz Wierzbicki, </w:t>
            </w:r>
          </w:p>
        </w:tc>
      </w:tr>
      <w:tr w:rsidR="00ED11F9" w:rsidRPr="00C56A73" w14:paraId="481D105C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83DFE93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C4703" w14:textId="77777777" w:rsidR="00ED11F9" w:rsidRPr="00C56A73" w:rsidRDefault="00CD3167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Instytut Biologii, Katedra Nanobiotechnologii</w:t>
            </w:r>
          </w:p>
        </w:tc>
      </w:tr>
      <w:tr w:rsidR="00ED11F9" w:rsidRPr="00C56A73" w14:paraId="0D7EFEC6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E098432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</w:t>
            </w:r>
            <w:r w:rsidR="00966E0B" w:rsidRPr="00C56A73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2145C8" w14:textId="77777777" w:rsidR="00ED11F9" w:rsidRPr="00C56A73" w:rsidRDefault="00005A03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ED11F9" w:rsidRPr="00C56A73" w14:paraId="623FCEE4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00A1CF" w14:textId="77777777"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C5EAA" w14:textId="77777777" w:rsidR="00440EB4" w:rsidRDefault="00440EB4" w:rsidP="00440EB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B537B">
              <w:rPr>
                <w:rFonts w:ascii="Arial" w:hAnsi="Arial" w:cs="Arial"/>
                <w:sz w:val="16"/>
                <w:szCs w:val="16"/>
              </w:rPr>
              <w:t xml:space="preserve">Realizacja treści z zakresu biologicznych podstaw </w:t>
            </w:r>
            <w:r>
              <w:rPr>
                <w:rFonts w:ascii="Arial" w:hAnsi="Arial" w:cs="Arial"/>
                <w:sz w:val="16"/>
                <w:szCs w:val="16"/>
              </w:rPr>
              <w:t xml:space="preserve">żywienia </w:t>
            </w:r>
            <w:r w:rsidRPr="001B537B">
              <w:rPr>
                <w:rFonts w:ascii="Arial" w:hAnsi="Arial" w:cs="Arial"/>
                <w:sz w:val="16"/>
                <w:szCs w:val="16"/>
              </w:rPr>
              <w:t>zwierząt drapieżnych wraz z charakterystyką pokarmu jakim się odżywiają i metod jego zdobywania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FD858C7" w14:textId="77777777" w:rsidR="00440EB4" w:rsidRDefault="00440EB4" w:rsidP="00440EB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Celem przedmiotu jest przekazanie wiedzy dotyczącej prawidłowego sposobu żywienia zwierząt drapieżnych. </w:t>
            </w:r>
          </w:p>
          <w:p w14:paraId="39D2ACE6" w14:textId="77777777" w:rsidR="001B537B" w:rsidRPr="00C56A73" w:rsidRDefault="00440EB4" w:rsidP="00440EB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B537B">
              <w:rPr>
                <w:rFonts w:ascii="Arial" w:hAnsi="Arial" w:cs="Arial"/>
                <w:sz w:val="16"/>
                <w:szCs w:val="16"/>
              </w:rPr>
              <w:t>Biologiczne oraz fizjologiczno-anatomiczne cechy organizmu ssaków drapieżnych (</w:t>
            </w:r>
            <w:proofErr w:type="spellStart"/>
            <w:r w:rsidRPr="001B537B">
              <w:rPr>
                <w:rFonts w:ascii="Arial" w:hAnsi="Arial" w:cs="Arial"/>
                <w:i/>
                <w:sz w:val="16"/>
                <w:szCs w:val="16"/>
              </w:rPr>
              <w:t>Carnivora</w:t>
            </w:r>
            <w:proofErr w:type="spellEnd"/>
            <w:r w:rsidRPr="001B537B">
              <w:rPr>
                <w:rFonts w:ascii="Arial" w:hAnsi="Arial" w:cs="Arial"/>
                <w:sz w:val="16"/>
                <w:szCs w:val="16"/>
              </w:rPr>
              <w:t>), ze szczególnym uwzględnieniem przewodu pokarmowego. Przemian</w:t>
            </w:r>
            <w:r>
              <w:rPr>
                <w:rFonts w:ascii="Arial" w:hAnsi="Arial" w:cs="Arial"/>
                <w:sz w:val="16"/>
                <w:szCs w:val="16"/>
              </w:rPr>
              <w:t>y białka i energii</w:t>
            </w:r>
            <w:r w:rsidRPr="001B537B">
              <w:rPr>
                <w:rFonts w:ascii="Arial" w:hAnsi="Arial" w:cs="Arial"/>
                <w:sz w:val="16"/>
                <w:szCs w:val="16"/>
              </w:rPr>
              <w:t xml:space="preserve"> w organizmie oraz zapotrzebowanie na składniki pokarmowe (białka, tłuszczu, węglowodanów, składniki mineralne, witaminy, składniki funkcjonalne mikroskładniki) </w:t>
            </w:r>
            <w:r>
              <w:rPr>
                <w:rFonts w:ascii="Arial" w:hAnsi="Arial" w:cs="Arial"/>
                <w:sz w:val="16"/>
                <w:szCs w:val="16"/>
              </w:rPr>
              <w:t xml:space="preserve">charakterystyczne dla </w:t>
            </w:r>
            <w:r w:rsidRPr="001B537B">
              <w:rPr>
                <w:rFonts w:ascii="Arial" w:hAnsi="Arial" w:cs="Arial"/>
                <w:sz w:val="16"/>
                <w:szCs w:val="16"/>
              </w:rPr>
              <w:t>różnych rodzin i gatunków drapieżnych.  Doświadczenia żywieniowe prowadzone na zwierzętach drapieżnych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modele żywieniowe dla tych zwierząt</w:t>
            </w:r>
            <w:r w:rsidRPr="001B537B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1B537B">
              <w:rPr>
                <w:rFonts w:ascii="Arial" w:hAnsi="Arial" w:cs="Arial"/>
                <w:sz w:val="16"/>
                <w:szCs w:val="16"/>
              </w:rPr>
              <w:t>harakterystyka zwierząt</w:t>
            </w:r>
            <w:r>
              <w:rPr>
                <w:rFonts w:ascii="Arial" w:hAnsi="Arial" w:cs="Arial"/>
                <w:sz w:val="16"/>
                <w:szCs w:val="16"/>
              </w:rPr>
              <w:t>-ofiar</w:t>
            </w:r>
            <w:r w:rsidRPr="001B537B">
              <w:rPr>
                <w:rFonts w:ascii="Arial" w:hAnsi="Arial" w:cs="Arial"/>
                <w:sz w:val="16"/>
                <w:szCs w:val="16"/>
              </w:rPr>
              <w:t xml:space="preserve"> i roślin pobieranych przez zwierzęta drapieżne w aspekcie geograficznym oraz w zakresie ich wartości odżywczej i dietetycznej. </w:t>
            </w:r>
            <w:r>
              <w:rPr>
                <w:rFonts w:ascii="Arial" w:hAnsi="Arial" w:cs="Arial"/>
                <w:sz w:val="16"/>
                <w:szCs w:val="16"/>
              </w:rPr>
              <w:t>Elementy zoofarmakognozji, czyli l</w:t>
            </w:r>
            <w:r w:rsidRPr="001B537B">
              <w:rPr>
                <w:rFonts w:ascii="Arial" w:hAnsi="Arial" w:cs="Arial"/>
                <w:sz w:val="16"/>
                <w:szCs w:val="16"/>
              </w:rPr>
              <w:t>ecznicze właściwości wybranych roślin pobieranych przez zwierzęta drapieżne</w:t>
            </w:r>
            <w:r>
              <w:rPr>
                <w:rFonts w:ascii="Arial" w:hAnsi="Arial" w:cs="Arial"/>
                <w:sz w:val="16"/>
                <w:szCs w:val="16"/>
              </w:rPr>
              <w:t xml:space="preserve"> i inne wolnożyjące</w:t>
            </w:r>
            <w:r w:rsidRPr="001B537B">
              <w:rPr>
                <w:rFonts w:ascii="Arial" w:hAnsi="Arial" w:cs="Arial"/>
                <w:sz w:val="16"/>
                <w:szCs w:val="16"/>
              </w:rPr>
              <w:t>. Zmiana żywienia wynikająca z udomowienia wybranych gatunków zwierząt dzikich oraz utrzymania zwierząt dzikich w warunkach zamkniętych.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537B">
              <w:rPr>
                <w:rFonts w:ascii="Arial" w:hAnsi="Arial" w:cs="Arial"/>
                <w:sz w:val="16"/>
                <w:szCs w:val="16"/>
              </w:rPr>
              <w:t xml:space="preserve"> Krytyczne punkty żywienia zwierząt drapieżnych w ogrodach zoologicznych, wynikające ze zmiany środowiska i trybu życia. Ocena wartości i właściwości dietetycznych pokarmów stosowanych w ogrodach zoologicznych. Zapotrzebowanie zwierząt drapieżnych na składniki pokarmowe. Tworzenie baz </w:t>
            </w:r>
            <w:r>
              <w:rPr>
                <w:rFonts w:ascii="Arial" w:hAnsi="Arial" w:cs="Arial"/>
                <w:sz w:val="16"/>
                <w:szCs w:val="16"/>
              </w:rPr>
              <w:t>pokarmowych</w:t>
            </w:r>
            <w:r w:rsidRPr="001B537B">
              <w:rPr>
                <w:rFonts w:ascii="Arial" w:hAnsi="Arial" w:cs="Arial"/>
                <w:sz w:val="16"/>
                <w:szCs w:val="16"/>
              </w:rPr>
              <w:t xml:space="preserve"> stosowanych w żywieniu </w:t>
            </w:r>
            <w:proofErr w:type="spellStart"/>
            <w:r w:rsidRPr="001B537B">
              <w:rPr>
                <w:rFonts w:ascii="Arial" w:hAnsi="Arial" w:cs="Arial"/>
                <w:i/>
                <w:sz w:val="16"/>
                <w:szCs w:val="16"/>
              </w:rPr>
              <w:t>Carnivora</w:t>
            </w:r>
            <w:proofErr w:type="spellEnd"/>
            <w:r w:rsidRPr="001B537B">
              <w:rPr>
                <w:rFonts w:ascii="Arial" w:hAnsi="Arial" w:cs="Arial"/>
                <w:sz w:val="16"/>
                <w:szCs w:val="16"/>
              </w:rPr>
              <w:t xml:space="preserve"> z uwzględnieniem zawartości </w:t>
            </w:r>
            <w:r>
              <w:rPr>
                <w:rFonts w:ascii="Arial" w:hAnsi="Arial" w:cs="Arial"/>
                <w:sz w:val="16"/>
                <w:szCs w:val="16"/>
              </w:rPr>
              <w:t>podstawowych składników odżywczych</w:t>
            </w:r>
            <w:r w:rsidRPr="001B537B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Cechy przystosowawcze drapieżnika i ofiary do życia we wspólnym środowisku.</w:t>
            </w:r>
          </w:p>
        </w:tc>
      </w:tr>
      <w:tr w:rsidR="00ED11F9" w:rsidRPr="00C56A73" w14:paraId="5DBF7489" w14:textId="77777777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4F0EAC7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BA7FC" w14:textId="77777777" w:rsidR="000D1125" w:rsidRDefault="000D1125" w:rsidP="00990D9F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wykłady; liczba godzin </w:t>
            </w:r>
            <w:r w:rsidR="00A4499C">
              <w:rPr>
                <w:rFonts w:ascii="Arial" w:hAnsi="Arial" w:cs="Arial"/>
                <w:sz w:val="16"/>
                <w:szCs w:val="16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62186AA0" w14:textId="77777777" w:rsidR="00ED11F9" w:rsidRPr="00C56A73" w:rsidRDefault="00C24FF3" w:rsidP="00A4499C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ćwiczenia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; liczba godzin </w:t>
            </w:r>
            <w:r w:rsidR="00A4499C">
              <w:rPr>
                <w:rFonts w:ascii="Arial" w:hAnsi="Arial" w:cs="Arial"/>
                <w:sz w:val="16"/>
                <w:szCs w:val="16"/>
              </w:rPr>
              <w:t>16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ED11F9" w:rsidRPr="00C56A73" w14:paraId="5647B427" w14:textId="77777777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4E681A4" w14:textId="77777777" w:rsidR="00207BBF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82A32" w14:textId="77777777" w:rsidR="00ED11F9" w:rsidRPr="00C56A73" w:rsidRDefault="00FB076D" w:rsidP="00ED46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B076D">
              <w:rPr>
                <w:rFonts w:ascii="Arial" w:hAnsi="Arial" w:cs="Arial"/>
                <w:sz w:val="16"/>
                <w:szCs w:val="16"/>
              </w:rPr>
              <w:t>Wykład, dyskusja, projekty realizowane w grupach, prezentacja problemu, analiza i interpretacja źródeł, konsultacje</w:t>
            </w:r>
          </w:p>
        </w:tc>
      </w:tr>
      <w:tr w:rsidR="00ED11F9" w:rsidRPr="00C56A73" w14:paraId="41A50C4B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7D71CE7" w14:textId="77777777" w:rsidR="000C4232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14:paraId="327C9080" w14:textId="77777777"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05C62" w14:textId="77777777" w:rsidR="00ED11F9" w:rsidRPr="00C56A73" w:rsidRDefault="00FB076D" w:rsidP="00ED46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B076D">
              <w:rPr>
                <w:rFonts w:ascii="Arial" w:hAnsi="Arial" w:cs="Arial"/>
                <w:sz w:val="16"/>
                <w:szCs w:val="16"/>
              </w:rPr>
              <w:t>Wiedza z zakresu anatomii, metabolomiki i fizjologii zwierząt, znajomość podstawowych procesów biochemicznych zachodzących w organizmie zwierząt, umiejętność tworzenia baz danych, umiejętność przygotowania i prezentacji problemu, umiejętność korzystania z materiałów źródłowych, umiejętność pracy nad projektem w grupie</w:t>
            </w:r>
          </w:p>
        </w:tc>
      </w:tr>
      <w:tr w:rsidR="00ED11F9" w:rsidRPr="00C56A73" w14:paraId="252819B7" w14:textId="77777777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14:paraId="73D57A47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14:paraId="5FC0D83F" w14:textId="77777777" w:rsidR="00ED11F9" w:rsidRPr="00C56A73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14:paraId="0434DCCE" w14:textId="77777777" w:rsidR="00ED11F9" w:rsidRDefault="00C93C35" w:rsidP="006A052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Zna i rozumie </w:t>
            </w:r>
            <w:r w:rsidRPr="000C71C4">
              <w:rPr>
                <w:rFonts w:ascii="Arial" w:hAnsi="Arial" w:cs="Arial"/>
                <w:sz w:val="16"/>
                <w:szCs w:val="16"/>
              </w:rPr>
              <w:t xml:space="preserve"> metody oceny jakości i wartości pokarmowej pasz, produktów i pokarmów stosowanych w żywieniu zwierząt drapieżnych utrzym</w:t>
            </w:r>
            <w:r>
              <w:rPr>
                <w:rFonts w:ascii="Arial" w:hAnsi="Arial" w:cs="Arial"/>
                <w:sz w:val="16"/>
                <w:szCs w:val="16"/>
              </w:rPr>
              <w:t>ywanych w warunkach zamkniętych</w:t>
            </w:r>
          </w:p>
          <w:p w14:paraId="7B077E3C" w14:textId="77777777" w:rsidR="00C93C35" w:rsidRPr="00C93C35" w:rsidRDefault="00C93C35" w:rsidP="00F00E75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93C35">
              <w:rPr>
                <w:rFonts w:ascii="Arial" w:hAnsi="Arial" w:cs="Arial"/>
                <w:bCs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sz w:val="16"/>
                <w:szCs w:val="16"/>
              </w:rPr>
              <w:t xml:space="preserve"> Zna i rozumie </w:t>
            </w:r>
            <w:r w:rsidRPr="000C71C4">
              <w:rPr>
                <w:rFonts w:ascii="Arial" w:hAnsi="Arial" w:cs="Arial"/>
                <w:sz w:val="16"/>
                <w:szCs w:val="16"/>
              </w:rPr>
              <w:t xml:space="preserve"> właściwości odżywcze produktów i pokarmów stosowanych w żywieniu gatunków należących do rzędu drapieżnych</w:t>
            </w:r>
          </w:p>
        </w:tc>
        <w:tc>
          <w:tcPr>
            <w:tcW w:w="2680" w:type="dxa"/>
            <w:gridSpan w:val="3"/>
            <w:vAlign w:val="center"/>
          </w:tcPr>
          <w:p w14:paraId="6982B4DD" w14:textId="77777777" w:rsidR="00ED11F9" w:rsidRPr="00C56A73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14:paraId="56615FDF" w14:textId="77777777" w:rsidR="00ED11F9" w:rsidRDefault="00C93C35" w:rsidP="006A0528">
            <w:pPr>
              <w:spacing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Potrafi</w:t>
            </w:r>
            <w:r w:rsidRPr="000C71C4">
              <w:rPr>
                <w:rFonts w:ascii="Arial" w:hAnsi="Arial" w:cs="Arial"/>
                <w:sz w:val="16"/>
                <w:szCs w:val="16"/>
              </w:rPr>
              <w:t xml:space="preserve"> scharakteryzować specyficzne cechy zdobywania pokarmu a także trawienia i przemiany składników pokarmowych i energii u zwierząt należących do rzędu </w:t>
            </w:r>
            <w:proofErr w:type="spellStart"/>
            <w:r w:rsidRPr="000C71C4">
              <w:rPr>
                <w:rFonts w:ascii="Arial" w:hAnsi="Arial" w:cs="Arial"/>
                <w:i/>
                <w:sz w:val="16"/>
                <w:szCs w:val="16"/>
              </w:rPr>
              <w:t>Carnivora</w:t>
            </w:r>
            <w:proofErr w:type="spellEnd"/>
          </w:p>
          <w:p w14:paraId="70A7C2D4" w14:textId="77777777" w:rsidR="00C93C35" w:rsidRDefault="00C93C35" w:rsidP="006A052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Potrafi </w:t>
            </w:r>
            <w:r w:rsidRPr="000C71C4">
              <w:rPr>
                <w:rFonts w:ascii="Arial" w:hAnsi="Arial" w:cs="Arial"/>
                <w:sz w:val="16"/>
                <w:szCs w:val="16"/>
              </w:rPr>
              <w:t>dobierać produkty i pasze, będące substytutami naturalnego pokarmu dla wybranych gatunków dzikich drapieżnych utrzymywanych w warunkach zamkniętych w różnym wieku i stanie fizjologicznym, zgodnie z ich dobrostan</w:t>
            </w:r>
            <w:r>
              <w:rPr>
                <w:rFonts w:ascii="Arial" w:hAnsi="Arial" w:cs="Arial"/>
                <w:sz w:val="16"/>
                <w:szCs w:val="16"/>
              </w:rPr>
              <w:t>em</w:t>
            </w:r>
          </w:p>
          <w:p w14:paraId="6EEA3088" w14:textId="77777777" w:rsidR="00C93C35" w:rsidRPr="00C93C35" w:rsidRDefault="00C93C35" w:rsidP="006A05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Potrafi </w:t>
            </w:r>
            <w:r w:rsidRPr="000C71C4">
              <w:rPr>
                <w:rFonts w:ascii="Arial" w:hAnsi="Arial" w:cs="Arial"/>
                <w:sz w:val="16"/>
                <w:szCs w:val="16"/>
              </w:rPr>
              <w:t xml:space="preserve"> ocenić wartość odżywczą i dietetyczną  pasz stosowanych w żywieniu zwierząt drapieżnych</w:t>
            </w:r>
          </w:p>
        </w:tc>
        <w:tc>
          <w:tcPr>
            <w:tcW w:w="2520" w:type="dxa"/>
            <w:gridSpan w:val="4"/>
            <w:vAlign w:val="center"/>
          </w:tcPr>
          <w:p w14:paraId="2954B271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14:paraId="314E5538" w14:textId="77777777" w:rsidR="00ED11F9" w:rsidRPr="00C56A73" w:rsidRDefault="00C93C35" w:rsidP="006A05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Gotów do </w:t>
            </w:r>
            <w:r w:rsidRPr="000C71C4">
              <w:rPr>
                <w:rFonts w:ascii="Arial" w:hAnsi="Arial" w:cs="Arial"/>
                <w:sz w:val="16"/>
                <w:szCs w:val="16"/>
              </w:rPr>
              <w:t xml:space="preserve"> działania w związkach hodowców zwierząt towarzyszących oraz organizacjach zajmujących </w:t>
            </w:r>
            <w:r w:rsidR="00F00E75">
              <w:rPr>
                <w:rFonts w:ascii="Arial" w:hAnsi="Arial" w:cs="Arial"/>
                <w:sz w:val="16"/>
                <w:szCs w:val="16"/>
              </w:rPr>
              <w:t xml:space="preserve">się </w:t>
            </w:r>
            <w:r w:rsidRPr="000C71C4">
              <w:rPr>
                <w:rFonts w:ascii="Arial" w:hAnsi="Arial" w:cs="Arial"/>
                <w:sz w:val="16"/>
                <w:szCs w:val="16"/>
              </w:rPr>
              <w:t>opieką i ochroną zwierzą</w:t>
            </w:r>
            <w:r>
              <w:rPr>
                <w:rFonts w:ascii="Arial" w:hAnsi="Arial" w:cs="Arial"/>
                <w:sz w:val="16"/>
                <w:szCs w:val="16"/>
              </w:rPr>
              <w:t>t należących do rzędu</w:t>
            </w:r>
            <w:r w:rsidRPr="000C71C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C71C4">
              <w:rPr>
                <w:rFonts w:ascii="Arial" w:hAnsi="Arial" w:cs="Arial"/>
                <w:i/>
                <w:sz w:val="16"/>
                <w:szCs w:val="16"/>
              </w:rPr>
              <w:t>Carnivora</w:t>
            </w:r>
            <w:proofErr w:type="spellEnd"/>
          </w:p>
        </w:tc>
      </w:tr>
      <w:tr w:rsidR="00ED11F9" w:rsidRPr="00C56A73" w14:paraId="5F4CB0B7" w14:textId="77777777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0E6F4931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Sposób weryfikacji efektów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5E5789C2" w14:textId="77777777" w:rsidR="00ED11F9" w:rsidRPr="00C56A73" w:rsidRDefault="00440EB4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W1,2; U1 – egzamin; U2,3; K1 – projekt zespołowy</w:t>
            </w:r>
          </w:p>
        </w:tc>
      </w:tr>
      <w:tr w:rsidR="00ED11F9" w:rsidRPr="00C56A73" w14:paraId="7494788F" w14:textId="77777777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1C244322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Forma dokumentacji osiągniętych efektów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36304359" w14:textId="77777777" w:rsidR="00ED11F9" w:rsidRPr="00C56A73" w:rsidRDefault="00440EB4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Prace projektowe i zaliczeniowe w wersji elektronicznej lub papierowej, egzamin</w:t>
            </w:r>
          </w:p>
        </w:tc>
      </w:tr>
      <w:tr w:rsidR="00ED11F9" w:rsidRPr="00C56A73" w14:paraId="0D3E9A6E" w14:textId="77777777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7EE1EDDF" w14:textId="77777777" w:rsidR="000C4232" w:rsidRPr="0022617E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lastRenderedPageBreak/>
              <w:t>Elementy i wagi mające wpływ</w:t>
            </w:r>
          </w:p>
          <w:p w14:paraId="3C6F81D1" w14:textId="77777777" w:rsidR="00ED11F9" w:rsidRPr="0022617E" w:rsidRDefault="00ED11F9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1CD407DE" w14:textId="77777777" w:rsidR="00ED11F9" w:rsidRPr="00C56A73" w:rsidRDefault="0018502A" w:rsidP="00ED1B6A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502A">
              <w:rPr>
                <w:rFonts w:ascii="Arial" w:hAnsi="Arial" w:cs="Arial"/>
                <w:bCs/>
                <w:sz w:val="16"/>
                <w:szCs w:val="16"/>
              </w:rPr>
              <w:t xml:space="preserve">egzamin 50%, projekt zespołowy 25%, </w:t>
            </w:r>
            <w:r w:rsidR="00440EB4">
              <w:rPr>
                <w:rFonts w:ascii="Arial" w:hAnsi="Arial" w:cs="Arial"/>
                <w:bCs/>
                <w:sz w:val="16"/>
                <w:szCs w:val="16"/>
              </w:rPr>
              <w:t>aktywność</w:t>
            </w:r>
            <w:r w:rsidRPr="0018502A">
              <w:rPr>
                <w:rFonts w:ascii="Arial" w:hAnsi="Arial" w:cs="Arial"/>
                <w:bCs/>
                <w:sz w:val="16"/>
                <w:szCs w:val="16"/>
              </w:rPr>
              <w:t xml:space="preserve"> 25%</w:t>
            </w:r>
          </w:p>
        </w:tc>
      </w:tr>
      <w:tr w:rsidR="00ED11F9" w:rsidRPr="00C56A73" w14:paraId="03EC3A4A" w14:textId="77777777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14:paraId="35B72C14" w14:textId="77777777" w:rsidR="00ED11F9" w:rsidRPr="0022617E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4F22C4FF" w14:textId="77777777" w:rsidR="00ED11F9" w:rsidRPr="00C56A73" w:rsidRDefault="00ED1B6A" w:rsidP="00F5722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1B6A">
              <w:rPr>
                <w:rFonts w:ascii="Arial" w:hAnsi="Arial" w:cs="Arial"/>
                <w:sz w:val="16"/>
                <w:szCs w:val="16"/>
              </w:rPr>
              <w:t>sala dydaktyczna</w:t>
            </w:r>
            <w:r w:rsidR="00F5722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40EB4">
              <w:rPr>
                <w:rFonts w:ascii="Arial" w:hAnsi="Arial" w:cs="Arial"/>
                <w:sz w:val="16"/>
                <w:szCs w:val="16"/>
              </w:rPr>
              <w:t>sala komputerowa</w:t>
            </w:r>
          </w:p>
        </w:tc>
      </w:tr>
      <w:tr w:rsidR="00ED11F9" w:rsidRPr="00CD3167" w14:paraId="6278B0A5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1884DF95" w14:textId="77777777" w:rsidR="00440EB4" w:rsidRDefault="00ED11F9" w:rsidP="00440EB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14:paraId="3C822189" w14:textId="77777777" w:rsidR="00440EB4" w:rsidRPr="00D971C7" w:rsidRDefault="00440EB4" w:rsidP="00440EB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971C7">
              <w:rPr>
                <w:rFonts w:ascii="Arial" w:hAnsi="Arial" w:cs="Arial"/>
                <w:sz w:val="16"/>
                <w:szCs w:val="16"/>
              </w:rPr>
              <w:t xml:space="preserve">Żywienie dzikich ssaków. Drapieżne lądowe. E. Sawosz, Wydawnictwo SGGW, Warszawa 2011 </w:t>
            </w:r>
          </w:p>
          <w:p w14:paraId="674D4668" w14:textId="77777777" w:rsidR="00440EB4" w:rsidRDefault="00440EB4" w:rsidP="00440EB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Publikacje EAZA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Nutrition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Group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4C47E3">
              <w:rPr>
                <w:rFonts w:ascii="Arial" w:hAnsi="Arial" w:cs="Arial"/>
                <w:sz w:val="16"/>
                <w:szCs w:val="16"/>
              </w:rPr>
              <w:t>https://www.eaza.net/about-us/areas-of-activity/eaza-nutrition-group/</w:t>
            </w:r>
          </w:p>
          <w:p w14:paraId="1A92E21E" w14:textId="77777777" w:rsidR="00440EB4" w:rsidRPr="00D971C7" w:rsidRDefault="00440EB4" w:rsidP="00440EB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5A03">
              <w:rPr>
                <w:rFonts w:ascii="Arial" w:hAnsi="Arial" w:cs="Arial"/>
                <w:sz w:val="16"/>
                <w:szCs w:val="16"/>
                <w:lang w:val="en-US"/>
              </w:rPr>
              <w:t>Normy</w:t>
            </w:r>
            <w:proofErr w:type="spellEnd"/>
            <w:r w:rsidRPr="00005A03">
              <w:rPr>
                <w:rFonts w:ascii="Arial" w:hAnsi="Arial" w:cs="Arial"/>
                <w:sz w:val="16"/>
                <w:szCs w:val="16"/>
                <w:lang w:val="en-US"/>
              </w:rPr>
              <w:t xml:space="preserve"> NRC. Nutrient requirement for dogs and cats., 2006, The National Academic Press, USA</w:t>
            </w:r>
          </w:p>
          <w:p w14:paraId="0FF966AD" w14:textId="77777777" w:rsidR="00440EB4" w:rsidRDefault="00440EB4" w:rsidP="00440EB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FEDIAF</w:t>
            </w:r>
            <w:r w:rsidRPr="004C47E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C47E3">
              <w:rPr>
                <w:rFonts w:ascii="Arial" w:hAnsi="Arial" w:cs="Arial"/>
                <w:sz w:val="16"/>
                <w:szCs w:val="16"/>
              </w:rPr>
              <w:t>Nutritional</w:t>
            </w:r>
            <w:proofErr w:type="spellEnd"/>
            <w:r w:rsidRPr="004C47E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C47E3">
              <w:rPr>
                <w:rFonts w:ascii="Arial" w:hAnsi="Arial" w:cs="Arial"/>
                <w:sz w:val="16"/>
                <w:szCs w:val="16"/>
              </w:rPr>
              <w:t>Guidelines</w:t>
            </w:r>
            <w:proofErr w:type="spellEnd"/>
            <w:r w:rsidRPr="004C47E3">
              <w:rPr>
                <w:rFonts w:ascii="Arial" w:hAnsi="Arial" w:cs="Arial"/>
                <w:sz w:val="16"/>
                <w:szCs w:val="16"/>
              </w:rPr>
              <w:t xml:space="preserve"> for Complete and </w:t>
            </w:r>
            <w:proofErr w:type="spellStart"/>
            <w:r w:rsidRPr="004C47E3">
              <w:rPr>
                <w:rFonts w:ascii="Arial" w:hAnsi="Arial" w:cs="Arial"/>
                <w:sz w:val="16"/>
                <w:szCs w:val="16"/>
              </w:rPr>
              <w:t>Complementary</w:t>
            </w:r>
            <w:proofErr w:type="spellEnd"/>
            <w:r w:rsidRPr="004C47E3">
              <w:rPr>
                <w:rFonts w:ascii="Arial" w:hAnsi="Arial" w:cs="Arial"/>
                <w:sz w:val="16"/>
                <w:szCs w:val="16"/>
              </w:rPr>
              <w:t xml:space="preserve"> Pet Food for </w:t>
            </w:r>
            <w:proofErr w:type="spellStart"/>
            <w:r w:rsidRPr="004C47E3">
              <w:rPr>
                <w:rFonts w:ascii="Arial" w:hAnsi="Arial" w:cs="Arial"/>
                <w:sz w:val="16"/>
                <w:szCs w:val="16"/>
              </w:rPr>
              <w:t>Cats</w:t>
            </w:r>
            <w:proofErr w:type="spellEnd"/>
            <w:r w:rsidRPr="004C47E3">
              <w:rPr>
                <w:rFonts w:ascii="Arial" w:hAnsi="Arial" w:cs="Arial"/>
                <w:sz w:val="16"/>
                <w:szCs w:val="16"/>
              </w:rPr>
              <w:t xml:space="preserve"> and Dogs</w:t>
            </w:r>
            <w:r>
              <w:rPr>
                <w:rFonts w:ascii="Arial" w:hAnsi="Arial" w:cs="Arial"/>
                <w:sz w:val="16"/>
                <w:szCs w:val="16"/>
              </w:rPr>
              <w:t xml:space="preserve"> (20211)</w:t>
            </w:r>
          </w:p>
          <w:p w14:paraId="6DE4C327" w14:textId="77777777" w:rsidR="00440EB4" w:rsidRPr="00440EB4" w:rsidRDefault="00440EB4" w:rsidP="00440EB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Publikacje z bazy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PubMed</w:t>
            </w:r>
            <w:proofErr w:type="spellEnd"/>
          </w:p>
          <w:p w14:paraId="7C1F93DE" w14:textId="77777777" w:rsidR="0016485A" w:rsidRPr="00005A03" w:rsidRDefault="0016485A" w:rsidP="00F5722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D11F9" w:rsidRPr="00C56A73" w14:paraId="48B6C5E9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4B1D93AA" w14:textId="77777777" w:rsidR="00ED11F9" w:rsidRPr="003A347A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</w:tbl>
    <w:p w14:paraId="26D35DBA" w14:textId="77777777" w:rsidR="00B166F7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w14:paraId="15BF797F" w14:textId="77777777" w:rsidR="00ED11F9" w:rsidRPr="00C56A73" w:rsidRDefault="00ED11F9" w:rsidP="00ED11F9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C56A73" w14:paraId="40DE87AC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6DA4B734" w14:textId="77777777" w:rsidR="00ED11F9" w:rsidRPr="00C56A73" w:rsidRDefault="00ED11F9" w:rsidP="008F7E6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63153D53" w14:textId="77777777" w:rsidR="00ED11F9" w:rsidRPr="00C56A73" w:rsidRDefault="00440EB4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</w:t>
            </w:r>
            <w:bookmarkStart w:id="0" w:name="_GoBack"/>
            <w:bookmarkEnd w:id="0"/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C56A73" w14:paraId="21FC6287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3407A841" w14:textId="77777777" w:rsidR="00ED11F9" w:rsidRPr="00C56A73" w:rsidRDefault="00ED11F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24CE8621" w14:textId="77777777" w:rsidR="00ED11F9" w:rsidRPr="00C56A73" w:rsidRDefault="00A4499C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1,25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6A5C93E8" w14:textId="77777777" w:rsidR="00ED11F9" w:rsidRPr="00C56A73" w:rsidRDefault="00ED11F9" w:rsidP="00ED11F9">
      <w:pPr>
        <w:rPr>
          <w:rFonts w:ascii="Arial" w:hAnsi="Arial" w:cs="Arial"/>
        </w:rPr>
      </w:pPr>
    </w:p>
    <w:p w14:paraId="7CA31454" w14:textId="77777777" w:rsidR="00ED11F9" w:rsidRPr="00C56A73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="00EE4F54" w:rsidRPr="00C56A73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w14:paraId="174FCDAF" w14:textId="77777777" w:rsidR="00ED11F9" w:rsidRPr="00C56A73" w:rsidRDefault="00ED11F9" w:rsidP="00ED11F9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w:rsidR="0093211F" w:rsidRPr="00C56A73" w14:paraId="491ACEDE" w14:textId="77777777" w:rsidTr="00C93C35">
        <w:tc>
          <w:tcPr>
            <w:tcW w:w="1547" w:type="dxa"/>
            <w:vAlign w:val="center"/>
          </w:tcPr>
          <w:p w14:paraId="6B926D17" w14:textId="77777777"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14:paraId="6B70063C" w14:textId="77777777"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14:paraId="43AC27CE" w14:textId="77777777"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14:paraId="3E7FD4FD" w14:textId="77777777"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C56A73" w14:paraId="184AB5DF" w14:textId="77777777" w:rsidTr="00C93C35">
        <w:tc>
          <w:tcPr>
            <w:tcW w:w="1547" w:type="dxa"/>
          </w:tcPr>
          <w:p w14:paraId="247EF623" w14:textId="77777777"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14:paraId="35B56E3D" w14:textId="77777777" w:rsidR="0093211F" w:rsidRPr="00C93C35" w:rsidRDefault="00C93C35" w:rsidP="00C93C35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i rozumie </w:t>
            </w:r>
            <w:r w:rsidRPr="000C71C4">
              <w:rPr>
                <w:rFonts w:ascii="Arial" w:hAnsi="Arial" w:cs="Arial"/>
                <w:sz w:val="16"/>
                <w:szCs w:val="16"/>
              </w:rPr>
              <w:t xml:space="preserve"> metody oceny jakości i wartości pokarmowej pasz, produktów i pokarmów stosowanych w żywieniu zwierząt drapieżnych utrzym</w:t>
            </w:r>
            <w:r>
              <w:rPr>
                <w:rFonts w:ascii="Arial" w:hAnsi="Arial" w:cs="Arial"/>
                <w:sz w:val="16"/>
                <w:szCs w:val="16"/>
              </w:rPr>
              <w:t>ywanych w warunkach zamkniętych</w:t>
            </w:r>
          </w:p>
        </w:tc>
        <w:tc>
          <w:tcPr>
            <w:tcW w:w="2999" w:type="dxa"/>
          </w:tcPr>
          <w:p w14:paraId="0C52E59E" w14:textId="77777777" w:rsidR="0093211F" w:rsidRPr="00C56A73" w:rsidRDefault="003F3695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F00E75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387" w:type="dxa"/>
          </w:tcPr>
          <w:p w14:paraId="633F8E80" w14:textId="77777777" w:rsidR="0093211F" w:rsidRPr="00C56A73" w:rsidRDefault="00F00E75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3F3695" w:rsidRPr="00C56A73" w14:paraId="2A48802C" w14:textId="77777777" w:rsidTr="00C93C35">
        <w:tc>
          <w:tcPr>
            <w:tcW w:w="1547" w:type="dxa"/>
          </w:tcPr>
          <w:p w14:paraId="052FD8AC" w14:textId="77777777" w:rsidR="003F3695" w:rsidRPr="00C56A73" w:rsidRDefault="003F3695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Wiedza -</w:t>
            </w:r>
          </w:p>
        </w:tc>
        <w:tc>
          <w:tcPr>
            <w:tcW w:w="4559" w:type="dxa"/>
          </w:tcPr>
          <w:p w14:paraId="1797FBDA" w14:textId="77777777" w:rsidR="003F3695" w:rsidRPr="00C56A73" w:rsidRDefault="003F3695" w:rsidP="00C93C35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i rozumie </w:t>
            </w:r>
            <w:r w:rsidRPr="000C71C4">
              <w:rPr>
                <w:rFonts w:ascii="Arial" w:hAnsi="Arial" w:cs="Arial"/>
                <w:sz w:val="16"/>
                <w:szCs w:val="16"/>
              </w:rPr>
              <w:t xml:space="preserve"> właściwości odżywcze produktów i pokarmów stosowanych w żywieniu gatunków należących do rzędu drapieżnych</w:t>
            </w:r>
          </w:p>
        </w:tc>
        <w:tc>
          <w:tcPr>
            <w:tcW w:w="2999" w:type="dxa"/>
          </w:tcPr>
          <w:p w14:paraId="3CA5AAF8" w14:textId="77777777" w:rsidR="003F3695" w:rsidRDefault="003F3695">
            <w:r w:rsidRPr="00682E58"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F00E75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387" w:type="dxa"/>
          </w:tcPr>
          <w:p w14:paraId="3A9CBE97" w14:textId="77777777" w:rsidR="003F3695" w:rsidRPr="00C56A73" w:rsidRDefault="00F00E75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14:paraId="712DFD72" w14:textId="77777777" w:rsidTr="00C93C35">
        <w:tc>
          <w:tcPr>
            <w:tcW w:w="1547" w:type="dxa"/>
          </w:tcPr>
          <w:p w14:paraId="3A69DF3E" w14:textId="77777777"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14:paraId="0AA61D67" w14:textId="77777777" w:rsidR="0093211F" w:rsidRPr="00C56A73" w:rsidRDefault="0093211F" w:rsidP="00C93C35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14:paraId="21C29DA9" w14:textId="77777777"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14:paraId="42271A6F" w14:textId="77777777"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93C35" w:rsidRPr="00C56A73" w14:paraId="226FFAF3" w14:textId="77777777" w:rsidTr="00C93C35">
        <w:tc>
          <w:tcPr>
            <w:tcW w:w="1547" w:type="dxa"/>
          </w:tcPr>
          <w:p w14:paraId="0C60F88D" w14:textId="77777777" w:rsidR="00C93C35" w:rsidRPr="00C56A73" w:rsidRDefault="00C93C35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Umiejętności -</w:t>
            </w:r>
          </w:p>
        </w:tc>
        <w:tc>
          <w:tcPr>
            <w:tcW w:w="4559" w:type="dxa"/>
          </w:tcPr>
          <w:p w14:paraId="7F2BEFB1" w14:textId="77777777" w:rsidR="00C93C35" w:rsidRPr="00C56A73" w:rsidRDefault="00C93C35" w:rsidP="00C93C35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Potrafi</w:t>
            </w:r>
            <w:r w:rsidRPr="000C71C4">
              <w:rPr>
                <w:rFonts w:ascii="Arial" w:hAnsi="Arial" w:cs="Arial"/>
                <w:sz w:val="16"/>
                <w:szCs w:val="16"/>
              </w:rPr>
              <w:t xml:space="preserve"> scharakteryzować specyficzne cechy zdobywania pokarmu a także trawienia i przemiany składników pokarmowych i energii u zwierząt należących do rzędu </w:t>
            </w:r>
            <w:proofErr w:type="spellStart"/>
            <w:r w:rsidRPr="000C71C4">
              <w:rPr>
                <w:rFonts w:ascii="Arial" w:hAnsi="Arial" w:cs="Arial"/>
                <w:i/>
                <w:sz w:val="16"/>
                <w:szCs w:val="16"/>
              </w:rPr>
              <w:t>Carnivora</w:t>
            </w:r>
            <w:proofErr w:type="spellEnd"/>
          </w:p>
        </w:tc>
        <w:tc>
          <w:tcPr>
            <w:tcW w:w="2999" w:type="dxa"/>
          </w:tcPr>
          <w:p w14:paraId="53975B86" w14:textId="77777777" w:rsidR="00C93C35" w:rsidRPr="00C56A73" w:rsidRDefault="003F3695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F00E7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387" w:type="dxa"/>
          </w:tcPr>
          <w:p w14:paraId="709F1831" w14:textId="77777777" w:rsidR="00C93C35" w:rsidRPr="00C56A73" w:rsidRDefault="00F00E75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3F3695" w:rsidRPr="00C56A73" w14:paraId="418BBFF5" w14:textId="77777777" w:rsidTr="00C93C35">
        <w:tc>
          <w:tcPr>
            <w:tcW w:w="1547" w:type="dxa"/>
          </w:tcPr>
          <w:p w14:paraId="3CFB0C87" w14:textId="77777777" w:rsidR="003F3695" w:rsidRPr="00C56A73" w:rsidRDefault="003F3695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14:paraId="061C5F21" w14:textId="77777777" w:rsidR="003F3695" w:rsidRPr="00C93C35" w:rsidRDefault="003F3695" w:rsidP="00C93C35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0C71C4">
              <w:rPr>
                <w:rFonts w:ascii="Arial" w:hAnsi="Arial" w:cs="Arial"/>
                <w:sz w:val="16"/>
                <w:szCs w:val="16"/>
              </w:rPr>
              <w:t>dobierać produkty i pasze, będące substytutami naturalnego pokarmu dla wybranych gatunków dzikich drapieżnych utrzymywanych w warunkach zamkniętych w różnym wieku i stanie fizjologicznym, zgodnie z ich dobrostan</w:t>
            </w:r>
            <w:r>
              <w:rPr>
                <w:rFonts w:ascii="Arial" w:hAnsi="Arial" w:cs="Arial"/>
                <w:sz w:val="16"/>
                <w:szCs w:val="16"/>
              </w:rPr>
              <w:t>em</w:t>
            </w:r>
          </w:p>
        </w:tc>
        <w:tc>
          <w:tcPr>
            <w:tcW w:w="2999" w:type="dxa"/>
          </w:tcPr>
          <w:p w14:paraId="097A1E6D" w14:textId="77777777" w:rsidR="003F3695" w:rsidRDefault="003F3695">
            <w:r w:rsidRPr="004E41C2"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045DB6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F00E75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045DB6">
              <w:rPr>
                <w:rFonts w:ascii="Arial" w:hAnsi="Arial" w:cs="Arial"/>
                <w:bCs/>
                <w:sz w:val="18"/>
                <w:szCs w:val="18"/>
              </w:rPr>
              <w:t>, K_U12</w:t>
            </w:r>
          </w:p>
        </w:tc>
        <w:tc>
          <w:tcPr>
            <w:tcW w:w="1387" w:type="dxa"/>
          </w:tcPr>
          <w:p w14:paraId="2CEE003C" w14:textId="77777777" w:rsidR="003F3695" w:rsidRPr="00C56A73" w:rsidRDefault="00F00E75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3F3695" w:rsidRPr="00C56A73" w14:paraId="53BDB479" w14:textId="77777777" w:rsidTr="00C93C35">
        <w:tc>
          <w:tcPr>
            <w:tcW w:w="1547" w:type="dxa"/>
          </w:tcPr>
          <w:p w14:paraId="295002C1" w14:textId="77777777" w:rsidR="003F3695" w:rsidRPr="00C56A73" w:rsidRDefault="003F3695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14:paraId="7D867D67" w14:textId="77777777" w:rsidR="003F3695" w:rsidRPr="00C56A73" w:rsidRDefault="003F3695" w:rsidP="00C93C35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0C71C4">
              <w:rPr>
                <w:rFonts w:ascii="Arial" w:hAnsi="Arial" w:cs="Arial"/>
                <w:sz w:val="16"/>
                <w:szCs w:val="16"/>
              </w:rPr>
              <w:t xml:space="preserve"> ocenić wartość odżywczą i dietetyczną  pasz stosowanych w żywieniu zwierząt drapieżnych</w:t>
            </w:r>
          </w:p>
        </w:tc>
        <w:tc>
          <w:tcPr>
            <w:tcW w:w="2999" w:type="dxa"/>
          </w:tcPr>
          <w:p w14:paraId="2B85C9B6" w14:textId="77777777" w:rsidR="003F3695" w:rsidRDefault="003F3695">
            <w:r w:rsidRPr="004E41C2"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F00E7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387" w:type="dxa"/>
          </w:tcPr>
          <w:p w14:paraId="4698172B" w14:textId="77777777" w:rsidR="003F3695" w:rsidRPr="00C56A73" w:rsidRDefault="00F00E75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14:paraId="271497C1" w14:textId="77777777" w:rsidTr="00C93C35">
        <w:tc>
          <w:tcPr>
            <w:tcW w:w="1547" w:type="dxa"/>
          </w:tcPr>
          <w:p w14:paraId="2FC1565B" w14:textId="77777777"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14:paraId="271AB714" w14:textId="77777777" w:rsidR="0093211F" w:rsidRPr="00C56A73" w:rsidRDefault="0093211F" w:rsidP="00C93C35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14:paraId="46EE41D2" w14:textId="77777777"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14:paraId="3D600109" w14:textId="77777777"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14:paraId="0D009763" w14:textId="77777777" w:rsidTr="00C93C35">
        <w:tc>
          <w:tcPr>
            <w:tcW w:w="1547" w:type="dxa"/>
          </w:tcPr>
          <w:p w14:paraId="5C0E86A7" w14:textId="77777777"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14:paraId="34508FB5" w14:textId="77777777" w:rsidR="0093211F" w:rsidRPr="00C56A73" w:rsidRDefault="00C93C35" w:rsidP="00C93C35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Gotów do </w:t>
            </w:r>
            <w:r w:rsidRPr="000C71C4">
              <w:rPr>
                <w:rFonts w:ascii="Arial" w:hAnsi="Arial" w:cs="Arial"/>
                <w:sz w:val="16"/>
                <w:szCs w:val="16"/>
              </w:rPr>
              <w:t xml:space="preserve"> działania w związkach hodowców zwierząt towarzyszących oraz organizacjach zajmujących </w:t>
            </w:r>
            <w:r w:rsidR="00F00E75">
              <w:rPr>
                <w:rFonts w:ascii="Arial" w:hAnsi="Arial" w:cs="Arial"/>
                <w:sz w:val="16"/>
                <w:szCs w:val="16"/>
              </w:rPr>
              <w:t xml:space="preserve">się </w:t>
            </w:r>
            <w:r w:rsidRPr="000C71C4">
              <w:rPr>
                <w:rFonts w:ascii="Arial" w:hAnsi="Arial" w:cs="Arial"/>
                <w:sz w:val="16"/>
                <w:szCs w:val="16"/>
              </w:rPr>
              <w:t>opieką i ochroną zwierzą</w:t>
            </w:r>
            <w:r>
              <w:rPr>
                <w:rFonts w:ascii="Arial" w:hAnsi="Arial" w:cs="Arial"/>
                <w:sz w:val="16"/>
                <w:szCs w:val="16"/>
              </w:rPr>
              <w:t>t należących do rzędu</w:t>
            </w:r>
            <w:r w:rsidRPr="000C71C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C71C4">
              <w:rPr>
                <w:rFonts w:ascii="Arial" w:hAnsi="Arial" w:cs="Arial"/>
                <w:i/>
                <w:sz w:val="16"/>
                <w:szCs w:val="16"/>
              </w:rPr>
              <w:t>Carnivora</w:t>
            </w:r>
            <w:proofErr w:type="spellEnd"/>
          </w:p>
        </w:tc>
        <w:tc>
          <w:tcPr>
            <w:tcW w:w="2999" w:type="dxa"/>
          </w:tcPr>
          <w:p w14:paraId="11A5E0D5" w14:textId="77777777" w:rsidR="0093211F" w:rsidRPr="00C56A73" w:rsidRDefault="003F3695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F00E75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387" w:type="dxa"/>
          </w:tcPr>
          <w:p w14:paraId="23AF0932" w14:textId="77777777" w:rsidR="0093211F" w:rsidRPr="00C56A73" w:rsidRDefault="00F00E75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w14:paraId="6ABC6ABB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w14:paraId="595789DC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w14:paraId="0E50956A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w14:paraId="4480CAD7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w14:paraId="1BF270F3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w14:paraId="3EE3E1C2" w14:textId="77777777" w:rsidR="00B2721F" w:rsidRPr="00C56A73" w:rsidRDefault="00B2721F">
      <w:pPr>
        <w:rPr>
          <w:rFonts w:ascii="Arial" w:hAnsi="Arial" w:cs="Arial"/>
        </w:rPr>
      </w:pPr>
    </w:p>
    <w:sectPr w:rsidR="00B2721F" w:rsidRPr="00C56A73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69442" w14:textId="77777777" w:rsidR="004E0315" w:rsidRDefault="004E0315" w:rsidP="002C0CA5">
      <w:pPr>
        <w:spacing w:line="240" w:lineRule="auto"/>
      </w:pPr>
      <w:r>
        <w:separator/>
      </w:r>
    </w:p>
  </w:endnote>
  <w:endnote w:type="continuationSeparator" w:id="0">
    <w:p w14:paraId="45589F01" w14:textId="77777777" w:rsidR="004E0315" w:rsidRDefault="004E0315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A8773" w14:textId="77777777" w:rsidR="004E0315" w:rsidRDefault="004E0315" w:rsidP="002C0CA5">
      <w:pPr>
        <w:spacing w:line="240" w:lineRule="auto"/>
      </w:pPr>
      <w:r>
        <w:separator/>
      </w:r>
    </w:p>
  </w:footnote>
  <w:footnote w:type="continuationSeparator" w:id="0">
    <w:p w14:paraId="436D18C0" w14:textId="77777777" w:rsidR="004E0315" w:rsidRDefault="004E0315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12783"/>
    <w:multiLevelType w:val="hybridMultilevel"/>
    <w:tmpl w:val="D2489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05A03"/>
    <w:rsid w:val="0002306B"/>
    <w:rsid w:val="00045DB6"/>
    <w:rsid w:val="000520D3"/>
    <w:rsid w:val="000834BC"/>
    <w:rsid w:val="000941CF"/>
    <w:rsid w:val="000C4232"/>
    <w:rsid w:val="000C71C4"/>
    <w:rsid w:val="000D10C4"/>
    <w:rsid w:val="000D1125"/>
    <w:rsid w:val="000D23B1"/>
    <w:rsid w:val="0016485A"/>
    <w:rsid w:val="0018502A"/>
    <w:rsid w:val="001B537B"/>
    <w:rsid w:val="001E6CA7"/>
    <w:rsid w:val="001F4326"/>
    <w:rsid w:val="001F4EF7"/>
    <w:rsid w:val="00207BBF"/>
    <w:rsid w:val="0022617E"/>
    <w:rsid w:val="0023719B"/>
    <w:rsid w:val="00260757"/>
    <w:rsid w:val="002C0CA5"/>
    <w:rsid w:val="00341D25"/>
    <w:rsid w:val="0036131B"/>
    <w:rsid w:val="003A347A"/>
    <w:rsid w:val="003B680D"/>
    <w:rsid w:val="003F3695"/>
    <w:rsid w:val="0042742B"/>
    <w:rsid w:val="00440EB4"/>
    <w:rsid w:val="0047505C"/>
    <w:rsid w:val="004D6184"/>
    <w:rsid w:val="004E0315"/>
    <w:rsid w:val="004F5168"/>
    <w:rsid w:val="00560D63"/>
    <w:rsid w:val="00572EF8"/>
    <w:rsid w:val="00586D03"/>
    <w:rsid w:val="005A5E83"/>
    <w:rsid w:val="005F0B48"/>
    <w:rsid w:val="005F368F"/>
    <w:rsid w:val="006559E9"/>
    <w:rsid w:val="006674DC"/>
    <w:rsid w:val="0069283E"/>
    <w:rsid w:val="006A0528"/>
    <w:rsid w:val="006C766B"/>
    <w:rsid w:val="006E7B35"/>
    <w:rsid w:val="0072568B"/>
    <w:rsid w:val="00733CF0"/>
    <w:rsid w:val="00735F91"/>
    <w:rsid w:val="00760615"/>
    <w:rsid w:val="0077686D"/>
    <w:rsid w:val="007805C2"/>
    <w:rsid w:val="007B795B"/>
    <w:rsid w:val="007C18AC"/>
    <w:rsid w:val="007C1FB7"/>
    <w:rsid w:val="007D736E"/>
    <w:rsid w:val="00834017"/>
    <w:rsid w:val="00860FAB"/>
    <w:rsid w:val="008C5679"/>
    <w:rsid w:val="008F3CA7"/>
    <w:rsid w:val="008F7E6F"/>
    <w:rsid w:val="0090533B"/>
    <w:rsid w:val="00925376"/>
    <w:rsid w:val="0093211F"/>
    <w:rsid w:val="00942E6D"/>
    <w:rsid w:val="0095394E"/>
    <w:rsid w:val="00965A2D"/>
    <w:rsid w:val="00966E0B"/>
    <w:rsid w:val="00984F53"/>
    <w:rsid w:val="00990D9F"/>
    <w:rsid w:val="009B21A4"/>
    <w:rsid w:val="009D10A3"/>
    <w:rsid w:val="009E71F1"/>
    <w:rsid w:val="009F7E58"/>
    <w:rsid w:val="00A43564"/>
    <w:rsid w:val="00A4499C"/>
    <w:rsid w:val="00A52100"/>
    <w:rsid w:val="00A82087"/>
    <w:rsid w:val="00AD550A"/>
    <w:rsid w:val="00AE3ABC"/>
    <w:rsid w:val="00B166F7"/>
    <w:rsid w:val="00B2721F"/>
    <w:rsid w:val="00B65FAB"/>
    <w:rsid w:val="00BC6B31"/>
    <w:rsid w:val="00BF073C"/>
    <w:rsid w:val="00BF3C83"/>
    <w:rsid w:val="00C02392"/>
    <w:rsid w:val="00C24FF3"/>
    <w:rsid w:val="00C41631"/>
    <w:rsid w:val="00C56A73"/>
    <w:rsid w:val="00C715BD"/>
    <w:rsid w:val="00C93C35"/>
    <w:rsid w:val="00CD0414"/>
    <w:rsid w:val="00CD3167"/>
    <w:rsid w:val="00CF0265"/>
    <w:rsid w:val="00D0002A"/>
    <w:rsid w:val="00D0287F"/>
    <w:rsid w:val="00D030A6"/>
    <w:rsid w:val="00D07CFA"/>
    <w:rsid w:val="00D20F18"/>
    <w:rsid w:val="00D33764"/>
    <w:rsid w:val="00D35280"/>
    <w:rsid w:val="00DB036D"/>
    <w:rsid w:val="00DF402B"/>
    <w:rsid w:val="00E13230"/>
    <w:rsid w:val="00E20AF1"/>
    <w:rsid w:val="00E8630D"/>
    <w:rsid w:val="00EB4C06"/>
    <w:rsid w:val="00ED11F9"/>
    <w:rsid w:val="00ED1B6A"/>
    <w:rsid w:val="00ED46D7"/>
    <w:rsid w:val="00EE4F54"/>
    <w:rsid w:val="00F00E75"/>
    <w:rsid w:val="00F17173"/>
    <w:rsid w:val="00F35620"/>
    <w:rsid w:val="00F5310E"/>
    <w:rsid w:val="00F57227"/>
    <w:rsid w:val="00F606AF"/>
    <w:rsid w:val="00F9016B"/>
    <w:rsid w:val="00F91853"/>
    <w:rsid w:val="00FB076D"/>
    <w:rsid w:val="00FB2DB7"/>
    <w:rsid w:val="00FC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9588"/>
  <w15:docId w15:val="{A2312E94-3AE8-40E7-8791-EA1D2ADD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440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C7DB16464EA14FBF6B42F82D30DF81" ma:contentTypeVersion="13" ma:contentTypeDescription="Utwórz nowy dokument." ma:contentTypeScope="" ma:versionID="63dce30f1a3363a69c5d9739b6e7794f">
  <xsd:schema xmlns:xsd="http://www.w3.org/2001/XMLSchema" xmlns:xs="http://www.w3.org/2001/XMLSchema" xmlns:p="http://schemas.microsoft.com/office/2006/metadata/properties" xmlns:ns3="3a7bb896-b877-4fc5-9c26-9e0c8ea57ac1" xmlns:ns4="d4da89b6-8039-465a-bebe-281e6191db8d" targetNamespace="http://schemas.microsoft.com/office/2006/metadata/properties" ma:root="true" ma:fieldsID="df7e52d6b2c19bef109201bd7e7c3007" ns3:_="" ns4:_="">
    <xsd:import namespace="3a7bb896-b877-4fc5-9c26-9e0c8ea57ac1"/>
    <xsd:import namespace="d4da89b6-8039-465a-bebe-281e6191db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bb896-b877-4fc5-9c26-9e0c8ea57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a89b6-8039-465a-bebe-281e6191db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CFFEAD-79E8-4728-B979-0BD68D054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bb896-b877-4fc5-9c26-9e0c8ea57ac1"/>
    <ds:schemaRef ds:uri="d4da89b6-8039-465a-bebe-281e6191d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30905B-66CC-4ECF-885B-A1C442379D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6F50B6-B9E4-4AAE-AC5E-7ED839FE2E7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4da89b6-8039-465a-bebe-281e6191db8d"/>
    <ds:schemaRef ds:uri="3a7bb896-b877-4fc5-9c26-9e0c8ea57ac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Marlena Zielińska</cp:lastModifiedBy>
  <cp:revision>2</cp:revision>
  <cp:lastPrinted>2019-04-18T12:44:00Z</cp:lastPrinted>
  <dcterms:created xsi:type="dcterms:W3CDTF">2022-02-18T10:34:00Z</dcterms:created>
  <dcterms:modified xsi:type="dcterms:W3CDTF">2022-02-18T10:34:00Z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0x010100A2C7DB16464EA14FBF6B42F82D30DF81</vt:lpwstr>
  </property>
</Properties>
</file>