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449"/>
        <w:gridCol w:w="2438"/>
        <w:gridCol w:w="1225"/>
        <w:gridCol w:w="1104"/>
        <w:gridCol w:w="644"/>
        <w:gridCol w:w="940"/>
        <w:gridCol w:w="807"/>
      </w:tblGrid>
      <w:tr xmlns:wp14="http://schemas.microsoft.com/office/word/2010/wordml" w:rsidRPr="007D57A2" w:rsidR="007D57A2" w:rsidTr="163E69C3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63E69C3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63E69C3" w14:paraId="63F7C86A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33FFE" w:rsidR="007D57A2" w:rsidP="007422E3" w:rsidRDefault="0019389D" w14:paraId="559094A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Wspólna polityka rolna 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8F459D" w14:paraId="18F999B5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B87478" w:rsidR="007D57A2" w:rsidTr="163E69C3" w14:paraId="60FBB7E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19389D" w:rsidR="007D57A2" w:rsidP="006608DE" w:rsidRDefault="0019389D" w14:paraId="0C36D620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proofErr w:type="spellStart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Common</w:t>
            </w:r>
            <w:proofErr w:type="spellEnd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Agricultural</w:t>
            </w:r>
            <w:proofErr w:type="spellEnd"/>
            <w:r w:rsidRPr="001938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Policy</w:t>
            </w:r>
          </w:p>
        </w:tc>
      </w:tr>
      <w:tr xmlns:wp14="http://schemas.microsoft.com/office/word/2010/wordml" w:rsidRPr="007D57A2" w:rsidR="007D57A2" w:rsidTr="163E69C3" w14:paraId="3E90DD0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9389D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163E69C3" w14:paraId="1A18E95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5910FA" w:rsidRDefault="005910FA" w14:paraId="5A4135D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5F4E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Ewa Kuźnicka</w:t>
            </w:r>
          </w:p>
        </w:tc>
      </w:tr>
      <w:tr xmlns:wp14="http://schemas.microsoft.com/office/word/2010/wordml" w:rsidRPr="007D57A2" w:rsidR="007D57A2" w:rsidTr="163E69C3" w14:paraId="1E1FA5D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5910FA" w14:paraId="7F32688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5F4E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Ewa Kuźnicka</w:t>
            </w:r>
            <w:r w:rsidR="00637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163E69C3" w14:paraId="0DC2F4D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513EA" w:rsidRDefault="00B87478" w14:paraId="7199FA15" wp14:textId="761AC808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63E69C3" w:rsidR="00B8747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Katedra </w:t>
            </w:r>
            <w:r w:rsidRPr="163E69C3" w:rsidR="005910F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Hodowli Zwierząt</w:t>
            </w:r>
            <w:r w:rsidRPr="163E69C3" w:rsidR="65F719B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163E69C3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513EA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163E69C3" w14:paraId="6E1FA27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B5B69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A4857" w:rsidRDefault="003B5B69" w14:paraId="0E101C4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</w:t>
            </w:r>
            <w:r w:rsidR="00EB2567">
              <w:rPr>
                <w:rFonts w:ascii="Arial" w:hAnsi="Arial" w:cs="Arial"/>
                <w:bCs/>
                <w:sz w:val="16"/>
                <w:szCs w:val="16"/>
              </w:rPr>
              <w:t xml:space="preserve"> rok </w:t>
            </w:r>
            <w:r w:rsidR="004A4857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163E69C3" w14:paraId="6E53409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EB2567" w14:paraId="5007EE7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163E69C3" w14:paraId="2857809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959EC" w:rsidR="007D57A2" w:rsidP="00B6590A" w:rsidRDefault="00FC2F47" w14:paraId="454BAF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podstawowymi pojęciami z zakresu WPR i wspólnotowego prawa rolnego. Charakterystyka unijnej organizacji rynku produktów rolnych i mechanizmów interwencyjnych. Zapoznanie z unijnymi zasadami finansowania realizacji strategii rozwoju obszarów wiejskich. </w:t>
            </w:r>
            <w:r w:rsidRPr="00E959EC" w:rsidR="00E95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59EC" w:rsidR="004C01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163E69C3" w14:paraId="37D5A06C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5DA413AA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19389D">
              <w:rPr>
                <w:rFonts w:ascii="Arial" w:hAnsi="Arial" w:cs="Arial"/>
                <w:sz w:val="16"/>
                <w:szCs w:val="16"/>
              </w:rPr>
              <w:t>……………………;  liczba godzin 1</w:t>
            </w:r>
            <w:r w:rsidR="008F459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065132" w14:paraId="65FEA4A5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273E02">
              <w:rPr>
                <w:rFonts w:ascii="Arial" w:hAnsi="Arial" w:cs="Arial"/>
                <w:sz w:val="16"/>
                <w:szCs w:val="16"/>
              </w:rPr>
              <w:t>……</w:t>
            </w:r>
            <w:r w:rsidR="00B6590A">
              <w:rPr>
                <w:rFonts w:ascii="Arial" w:hAnsi="Arial" w:cs="Arial"/>
                <w:sz w:val="16"/>
                <w:szCs w:val="16"/>
              </w:rPr>
              <w:t>;  liczba godzin</w:t>
            </w:r>
            <w:r w:rsidR="001938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59D">
              <w:rPr>
                <w:rFonts w:ascii="Arial" w:hAnsi="Arial" w:cs="Arial"/>
                <w:sz w:val="16"/>
                <w:szCs w:val="16"/>
              </w:rPr>
              <w:t>2</w:t>
            </w:r>
            <w:r w:rsidR="0019389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3513EA" w:rsidRDefault="007D57A2" w14:paraId="0DFAE634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7D57A2" w:rsidTr="163E69C3" w14:paraId="782CBEB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513EA" w:rsidRDefault="00B6590A" w14:paraId="6251C258" wp14:textId="156581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63E69C3" w:rsidR="00B6590A">
              <w:rPr>
                <w:rFonts w:ascii="Arial" w:hAnsi="Arial" w:cs="Arial"/>
                <w:sz w:val="16"/>
                <w:szCs w:val="16"/>
              </w:rPr>
              <w:t>Wykład, dyskusja</w:t>
            </w:r>
            <w:r w:rsidRPr="163E69C3" w:rsidR="00273E02">
              <w:rPr>
                <w:rFonts w:ascii="Arial" w:hAnsi="Arial" w:cs="Arial"/>
                <w:sz w:val="16"/>
                <w:szCs w:val="16"/>
              </w:rPr>
              <w:t>,</w:t>
            </w:r>
            <w:r w:rsidRPr="163E69C3" w:rsidR="00BE6962">
              <w:rPr>
                <w:rFonts w:ascii="Arial" w:hAnsi="Arial" w:cs="Arial"/>
                <w:sz w:val="16"/>
                <w:szCs w:val="16"/>
              </w:rPr>
              <w:t xml:space="preserve"> indywidualne opracowania studenckie,</w:t>
            </w:r>
            <w:r w:rsidRPr="163E69C3" w:rsidR="00273E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63E69C3" w:rsidR="00AB651D">
              <w:rPr>
                <w:rFonts w:ascii="Arial" w:hAnsi="Arial" w:cs="Arial"/>
                <w:sz w:val="16"/>
                <w:szCs w:val="16"/>
              </w:rPr>
              <w:t>zespołowe opracowania</w:t>
            </w:r>
            <w:r w:rsidRPr="163E69C3" w:rsidR="00273E02">
              <w:rPr>
                <w:rFonts w:ascii="Arial" w:hAnsi="Arial" w:cs="Arial"/>
                <w:sz w:val="16"/>
                <w:szCs w:val="16"/>
              </w:rPr>
              <w:t xml:space="preserve"> studenckie</w:t>
            </w:r>
            <w:r w:rsidRPr="163E69C3" w:rsidR="003513EA">
              <w:rPr>
                <w:rFonts w:ascii="Arial" w:hAnsi="Arial" w:cs="Arial"/>
                <w:sz w:val="16"/>
                <w:szCs w:val="16"/>
              </w:rPr>
              <w:t>, konsultacje</w:t>
            </w:r>
            <w:r w:rsidRPr="163E69C3" w:rsidR="465983CF">
              <w:rPr>
                <w:rFonts w:ascii="Arial" w:hAnsi="Arial" w:cs="Arial"/>
                <w:sz w:val="16"/>
                <w:szCs w:val="16"/>
              </w:rPr>
              <w:t xml:space="preserve"> Ms Teams</w:t>
            </w:r>
          </w:p>
        </w:tc>
      </w:tr>
      <w:tr xmlns:wp14="http://schemas.microsoft.com/office/word/2010/wordml" w:rsidRPr="007D57A2" w:rsidR="007D57A2" w:rsidTr="163E69C3" w14:paraId="402FB70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D57A2" w:rsidP="00455322" w:rsidRDefault="00FC2F47" w14:paraId="38538CF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 definicje i założenia ogólne wspólnej polityki rolnej UE. Wspólnotowe prawo rolne</w:t>
            </w:r>
            <w:r w:rsidR="00455322">
              <w:rPr>
                <w:rFonts w:ascii="Arial" w:hAnsi="Arial" w:cs="Arial"/>
                <w:sz w:val="16"/>
                <w:szCs w:val="16"/>
              </w:rPr>
              <w:t xml:space="preserve">. Obszary wiejskie w krajach UE. . Rozwiązania instytucjonalne-rządowe agencje płatnicze. Instrumenty wsparcia rolnictwa i obszarów wiejskich. Polityka cenowa. Limitowanie produkcji rolnej. Zasady skupu interwencyjnego. Obrót towarowy z zagranicą. Płatności bezpośrednie w Polsce i UE. Produkty regionalne i tradycyjne. Rozwój rolnictwa ekologicznego. </w:t>
            </w:r>
            <w:r w:rsidR="00B07A5B">
              <w:rPr>
                <w:rFonts w:ascii="Arial" w:hAnsi="Arial" w:cs="Arial"/>
                <w:sz w:val="16"/>
                <w:szCs w:val="16"/>
              </w:rPr>
              <w:t>Instrumenty zarządzania i kontroli.</w:t>
            </w:r>
          </w:p>
          <w:p w:rsidRPr="004C017C" w:rsidR="00B07A5B" w:rsidP="00B07A5B" w:rsidRDefault="00B07A5B" w14:paraId="2F2453C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procedury), Rynek mięsa. Rynek produktów przetworzonych. </w:t>
            </w:r>
            <w:r w:rsidR="008C2D76">
              <w:rPr>
                <w:rFonts w:ascii="Arial" w:hAnsi="Arial" w:cs="Arial"/>
                <w:sz w:val="16"/>
                <w:szCs w:val="16"/>
              </w:rPr>
              <w:t>Rolnice i pozarolnicze fundusze rozwoju obszarów wiejskich UE</w:t>
            </w:r>
          </w:p>
        </w:tc>
      </w:tr>
      <w:tr xmlns:wp14="http://schemas.microsoft.com/office/word/2010/wordml" w:rsidRPr="007D57A2" w:rsidR="007D57A2" w:rsidTr="163E69C3" w14:paraId="7F44D08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E959EC" w14:paraId="57BAB9A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7D57A2" w:rsidR="007D57A2" w:rsidTr="163E69C3" w14:paraId="235BA67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C2D76" w:rsidRDefault="001922CD" w14:paraId="676C1BA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>podstaw ekonomii, znajomości rynku</w:t>
            </w:r>
            <w:r w:rsidR="008C2D76">
              <w:rPr>
                <w:rFonts w:ascii="Arial" w:hAnsi="Arial" w:cs="Arial"/>
                <w:sz w:val="16"/>
                <w:szCs w:val="16"/>
              </w:rPr>
              <w:t>.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482338" w:rsidTr="163E69C3" w14:paraId="19CD04A4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482338" w:rsidP="007422E3" w:rsidRDefault="00482338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24540B" w:rsidR="00482338" w:rsidP="00F76024" w:rsidRDefault="00482338" w14:paraId="7E8A15E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 Student zna główne założenia wspólnej polityki rolnej UE</w:t>
            </w:r>
          </w:p>
          <w:p w:rsidR="00482338" w:rsidP="00F76024" w:rsidRDefault="00482338" w14:paraId="7E85AF44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 Charakteryzuje czynniki wpływające na rozwój obszarów wiejskich</w:t>
            </w:r>
          </w:p>
          <w:p w:rsidRPr="00545F19" w:rsidR="00482338" w:rsidP="00F76024" w:rsidRDefault="00482338" w14:paraId="5A959D2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321A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 zna podstawy wspólnotowego prawa rolnego i mechanizm regulacji poszczególnych rynków rolnych.</w:t>
            </w:r>
          </w:p>
          <w:p w:rsidRPr="00366B1E" w:rsidR="00482338" w:rsidP="00F76024" w:rsidRDefault="00482338" w14:paraId="59CA27D4" wp14:textId="77777777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Znajomość dokumentacji i procedur w zakresie finansowania i rozwoju w warunkach wspólnego rynku</w:t>
            </w:r>
            <w:r w:rsidRPr="00545F1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2338" w:rsidP="007422E3" w:rsidRDefault="00482338" w14:paraId="5F029C9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05 -Umiejętność pracy w zespole</w:t>
            </w:r>
          </w:p>
          <w:p w:rsidRPr="007D57A2" w:rsidR="00501EC7" w:rsidP="007422E3" w:rsidRDefault="00501EC7" w14:paraId="5011BA8C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umiejętność wystąpień i dyskusji</w:t>
            </w:r>
          </w:p>
        </w:tc>
      </w:tr>
      <w:tr xmlns:wp14="http://schemas.microsoft.com/office/word/2010/wordml" w:rsidRPr="007D57A2" w:rsidR="007D57A2" w:rsidTr="163E69C3" w14:paraId="4C87B624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7D57A2" w:rsidP="007422E3" w:rsidRDefault="00261160" w14:paraId="709CF55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5910FA">
              <w:rPr>
                <w:rFonts w:ascii="Arial" w:hAnsi="Arial" w:cs="Arial"/>
                <w:sz w:val="16"/>
                <w:szCs w:val="16"/>
              </w:rPr>
              <w:t>, 02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egzamin</w:t>
            </w:r>
            <w:r w:rsidR="00BE6962">
              <w:rPr>
                <w:rFonts w:ascii="Arial" w:hAnsi="Arial" w:cs="Arial"/>
                <w:sz w:val="16"/>
                <w:szCs w:val="16"/>
              </w:rPr>
              <w:t xml:space="preserve"> pisemny</w:t>
            </w:r>
          </w:p>
          <w:p w:rsidR="006D1D85" w:rsidP="005910FA" w:rsidRDefault="005910FA" w14:paraId="620D93A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03, 04</w:t>
            </w:r>
            <w:r w:rsidR="006D1D85">
              <w:rPr>
                <w:rFonts w:ascii="Arial" w:hAnsi="Arial" w:cs="Arial"/>
                <w:sz w:val="16"/>
                <w:szCs w:val="16"/>
              </w:rPr>
              <w:t xml:space="preserve"> – ocena </w:t>
            </w:r>
            <w:r w:rsidR="00BE6962">
              <w:rPr>
                <w:rFonts w:ascii="Arial" w:hAnsi="Arial" w:cs="Arial"/>
                <w:sz w:val="16"/>
                <w:szCs w:val="16"/>
              </w:rPr>
              <w:t xml:space="preserve">opracowania </w:t>
            </w:r>
          </w:p>
          <w:p w:rsidRPr="007D57A2" w:rsidR="00501EC7" w:rsidP="005910FA" w:rsidRDefault="00501EC7" w14:paraId="5990F8A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 05, 06 - prezentacja</w:t>
            </w:r>
          </w:p>
        </w:tc>
      </w:tr>
      <w:tr xmlns:wp14="http://schemas.microsoft.com/office/word/2010/wordml" w:rsidRPr="007D57A2" w:rsidR="007D57A2" w:rsidTr="163E69C3" w14:paraId="33178AC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7D57A2" w:rsidP="007422E3" w:rsidRDefault="006D1D85" w14:paraId="0198C03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Prace egzaminacyjne, </w:t>
            </w:r>
            <w:r w:rsidR="00C51376">
              <w:rPr>
                <w:rFonts w:ascii="Arial" w:hAnsi="Arial" w:cs="Arial"/>
                <w:sz w:val="16"/>
                <w:szCs w:val="16"/>
              </w:rPr>
              <w:t>protokół testu</w:t>
            </w:r>
            <w:r>
              <w:rPr>
                <w:rFonts w:ascii="Arial" w:hAnsi="Arial" w:cs="Arial"/>
                <w:sz w:val="16"/>
                <w:szCs w:val="16"/>
              </w:rPr>
              <w:t>, projekty własne</w:t>
            </w:r>
            <w:r w:rsidR="00C51376">
              <w:rPr>
                <w:rFonts w:ascii="Arial" w:hAnsi="Arial" w:cs="Arial"/>
                <w:sz w:val="16"/>
                <w:szCs w:val="16"/>
              </w:rPr>
              <w:t xml:space="preserve"> (zapis w  wersji elektronicznej)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51376">
              <w:rPr>
                <w:rFonts w:ascii="Arial" w:hAnsi="Arial" w:cs="Arial"/>
                <w:sz w:val="16"/>
                <w:szCs w:val="16"/>
              </w:rPr>
              <w:t>projekty zbiorowe (zapis w wersji elektronicznej)</w:t>
            </w:r>
          </w:p>
        </w:tc>
      </w:tr>
      <w:tr xmlns:wp14="http://schemas.microsoft.com/office/word/2010/wordml" w:rsidRPr="007D57A2" w:rsidR="007D57A2" w:rsidTr="163E69C3" w14:paraId="5875A3A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7D57A2" w:rsidP="00501EC7" w:rsidRDefault="00CA325A" w14:paraId="3EB32857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– </w:t>
            </w:r>
            <w:r w:rsidR="00501EC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0%, 2 – </w:t>
            </w:r>
            <w:r w:rsidR="00501EC7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5910FA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501EC7">
              <w:rPr>
                <w:rFonts w:ascii="Arial" w:hAnsi="Arial" w:cs="Arial"/>
                <w:b/>
                <w:bCs/>
                <w:sz w:val="16"/>
                <w:szCs w:val="16"/>
              </w:rPr>
              <w:t>, 3 – 25%</w:t>
            </w:r>
          </w:p>
        </w:tc>
      </w:tr>
      <w:tr xmlns:wp14="http://schemas.microsoft.com/office/word/2010/wordml" w:rsidRPr="007D57A2" w:rsidR="007D57A2" w:rsidTr="163E69C3" w14:paraId="760BE3C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7D57A2" w:rsidP="007422E3" w:rsidRDefault="00CA325A" w14:paraId="13B8FA8B" wp14:textId="09E66D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63E69C3" w:rsidR="00CA325A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163E69C3" w:rsidR="00BE6962">
              <w:rPr>
                <w:rFonts w:ascii="Arial" w:hAnsi="Arial" w:cs="Arial"/>
                <w:sz w:val="16"/>
                <w:szCs w:val="16"/>
              </w:rPr>
              <w:t>sala komputerowa</w:t>
            </w:r>
            <w:r w:rsidRPr="163E69C3" w:rsidR="24917FEF">
              <w:rPr>
                <w:rFonts w:ascii="Arial" w:hAnsi="Arial" w:cs="Arial"/>
                <w:sz w:val="16"/>
                <w:szCs w:val="16"/>
              </w:rPr>
              <w:t xml:space="preserve"> Ms Teams</w:t>
            </w:r>
          </w:p>
        </w:tc>
      </w:tr>
    </w:tbl>
    <w:p xmlns:wp14="http://schemas.microsoft.com/office/word/2010/wordml" w:rsidR="00BE0777" w:rsidRDefault="00BE0777" w14:paraId="72A3D3EC" wp14:textId="77777777">
      <w:r>
        <w:br w:type="page"/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xmlns:wp14="http://schemas.microsoft.com/office/word/2010/wordml" w:rsidRPr="007D57A2" w:rsidR="007D57A2" w:rsidTr="00BE0777" w14:paraId="72E3CD9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D57A2" w:rsidP="00E959EC" w:rsidRDefault="008C2D76" w14:paraId="257BB7B8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 Kozłowska, E Tomkiewicz. Wspólna Polityka Rolna. LEXSIS NEXSIS  2007</w:t>
            </w:r>
          </w:p>
          <w:p w:rsidR="008C2D76" w:rsidP="00E959EC" w:rsidRDefault="008C2D76" w14:paraId="6E980711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 Szumski Wspólna polityka rolna Unii Europejskiej </w:t>
            </w:r>
            <w:r w:rsidR="005B5FE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5B5FEE">
              <w:rPr>
                <w:rFonts w:ascii="Arial" w:hAnsi="Arial" w:cs="Arial"/>
                <w:sz w:val="16"/>
                <w:szCs w:val="16"/>
              </w:rPr>
              <w:t>WAiP</w:t>
            </w:r>
            <w:proofErr w:type="spellEnd"/>
            <w:r w:rsidR="005B5FEE"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:rsidR="005B5FEE" w:rsidP="00E959EC" w:rsidRDefault="005B5FEE" w14:paraId="0A60BD5E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J,T, Krzyżanowski Wspólna polityka rolna Unii Europejskiej. Wybrane zagadnienia SGGW 2009</w:t>
            </w:r>
          </w:p>
          <w:p w:rsidR="005B5FEE" w:rsidP="00E959EC" w:rsidRDefault="005B5FEE" w14:paraId="59FBDBEA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Puślecki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 Walkowski, Kmieciak R Wspólna polityka rolna w warunkach wzrostu konkurencyjności Unii Europejskiej ELIPSA 2010</w:t>
            </w:r>
          </w:p>
          <w:p w:rsidR="005B5FEE" w:rsidP="00E959EC" w:rsidRDefault="005B5FEE" w14:paraId="42679B1E" wp14:textId="77777777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Prawo i polityka rolna Unii Europejskiej EUROPRAWO 2010</w:t>
            </w:r>
          </w:p>
          <w:p w:rsidRPr="00E959EC" w:rsidR="0059661B" w:rsidP="0059661B" w:rsidRDefault="0059661B" w14:paraId="0D0B940D" wp14:textId="7777777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0BE0777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1271"/>
      </w:tblGrid>
      <w:tr xmlns:wp14="http://schemas.microsoft.com/office/word/2010/wordml" w:rsidRPr="007D57A2" w:rsidR="007D57A2" w:rsidTr="00BE0777" w14:paraId="6C247EFC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8F459D" w14:paraId="37E7942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BE0777" w14:paraId="5C51E6A4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8F459D" w14:paraId="5506062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BE0777" w14:paraId="0E296389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8F459D" w14:paraId="7BF6D1E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275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ETCS</w:t>
            </w:r>
          </w:p>
        </w:tc>
      </w:tr>
    </w:tbl>
    <w:p xmlns:wp14="http://schemas.microsoft.com/office/word/2010/wordml" w:rsidR="007D57A2" w:rsidP="007D57A2" w:rsidRDefault="007D57A2" w14:paraId="3656B9AB" wp14:textId="77777777"/>
    <w:p xmlns:wp14="http://schemas.microsoft.com/office/word/2010/wordml" w:rsidR="007D57A2" w:rsidP="007D57A2" w:rsidRDefault="007D57A2" w14:paraId="45FB0818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"/>
        <w:gridCol w:w="5915"/>
        <w:gridCol w:w="3037"/>
      </w:tblGrid>
      <w:tr xmlns:wp14="http://schemas.microsoft.com/office/word/2010/wordml" w:rsidRPr="007D57A2" w:rsidR="007D57A2" w:rsidTr="00BE0777" w14:paraId="2D85D156" wp14:textId="77777777">
        <w:tc>
          <w:tcPr>
            <w:tcW w:w="484" w:type="pct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BE0777" w14:paraId="1F157F8A" wp14:textId="77777777">
        <w:tc>
          <w:tcPr>
            <w:tcW w:w="484" w:type="pct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2984" w:type="pct"/>
          </w:tcPr>
          <w:p w:rsidRPr="00DC553D" w:rsidR="007D57A2" w:rsidP="00DC553D" w:rsidRDefault="000F25FB" w14:paraId="69A7F4D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</w:t>
            </w:r>
            <w:r w:rsidR="00BE6962">
              <w:rPr>
                <w:rFonts w:ascii="Arial" w:hAnsi="Arial" w:cs="Arial"/>
                <w:sz w:val="16"/>
                <w:szCs w:val="16"/>
              </w:rPr>
              <w:t xml:space="preserve">t zna </w:t>
            </w:r>
            <w:r w:rsidR="00E476A6">
              <w:rPr>
                <w:rFonts w:ascii="Arial" w:hAnsi="Arial" w:cs="Arial"/>
                <w:sz w:val="16"/>
                <w:szCs w:val="16"/>
              </w:rPr>
              <w:t>główne założenia</w:t>
            </w:r>
            <w:r w:rsidR="00BE69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61B">
              <w:rPr>
                <w:rFonts w:ascii="Arial" w:hAnsi="Arial" w:cs="Arial"/>
                <w:sz w:val="16"/>
                <w:szCs w:val="16"/>
              </w:rPr>
              <w:t>wspólnej polityki rolnej UE</w:t>
            </w:r>
          </w:p>
        </w:tc>
        <w:tc>
          <w:tcPr>
            <w:tcW w:w="1532" w:type="pct"/>
          </w:tcPr>
          <w:p w:rsidRPr="007D57A2" w:rsidR="007D57A2" w:rsidP="007422E3" w:rsidRDefault="00B16E49" w14:paraId="0C51E97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K_W05, K_W19</w:t>
            </w:r>
          </w:p>
        </w:tc>
      </w:tr>
      <w:tr xmlns:wp14="http://schemas.microsoft.com/office/word/2010/wordml" w:rsidRPr="007D57A2" w:rsidR="007D57A2" w:rsidTr="00BE0777" w14:paraId="098878EF" wp14:textId="77777777">
        <w:tc>
          <w:tcPr>
            <w:tcW w:w="484" w:type="pct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2984" w:type="pct"/>
          </w:tcPr>
          <w:p w:rsidRPr="007D57A2" w:rsidR="007D57A2" w:rsidP="0059661B" w:rsidRDefault="00E476A6" w14:paraId="78404281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Charakteryzuje czynniki wpływające na rozwój obszarów wiejskich</w:t>
            </w:r>
          </w:p>
        </w:tc>
        <w:tc>
          <w:tcPr>
            <w:tcW w:w="1532" w:type="pct"/>
          </w:tcPr>
          <w:p w:rsidRPr="007D57A2" w:rsidR="007D57A2" w:rsidP="007422E3" w:rsidRDefault="00B16E49" w14:paraId="2C5B2A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</w:tc>
      </w:tr>
      <w:tr xmlns:wp14="http://schemas.microsoft.com/office/word/2010/wordml" w:rsidRPr="007D57A2" w:rsidR="00E476A6" w:rsidTr="00BE0777" w14:paraId="17F0F6BD" wp14:textId="77777777">
        <w:tc>
          <w:tcPr>
            <w:tcW w:w="484" w:type="pct"/>
          </w:tcPr>
          <w:p w:rsidR="00E476A6" w:rsidP="007422E3" w:rsidRDefault="00E476A6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2984" w:type="pct"/>
          </w:tcPr>
          <w:p w:rsidR="00E476A6" w:rsidP="0059661B" w:rsidRDefault="00E476A6" w14:paraId="1555140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umiejętność wypełniania dokumentacji zna procedury uzyskania finansowania obcego</w:t>
            </w:r>
          </w:p>
        </w:tc>
        <w:tc>
          <w:tcPr>
            <w:tcW w:w="1532" w:type="pct"/>
          </w:tcPr>
          <w:p w:rsidRPr="007D57A2" w:rsidR="00E476A6" w:rsidP="007422E3" w:rsidRDefault="00B16E49" w14:paraId="7BB9496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K_U17, K_U20</w:t>
            </w:r>
          </w:p>
        </w:tc>
      </w:tr>
      <w:tr xmlns:wp14="http://schemas.microsoft.com/office/word/2010/wordml" w:rsidRPr="007D57A2" w:rsidR="007D57A2" w:rsidTr="00BE0777" w14:paraId="01B9A907" wp14:textId="77777777">
        <w:tc>
          <w:tcPr>
            <w:tcW w:w="484" w:type="pct"/>
          </w:tcPr>
          <w:p w:rsidRPr="007D57A2" w:rsidR="007D57A2" w:rsidP="007422E3" w:rsidRDefault="00E476A6" w14:paraId="29C0329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04/02</w:t>
            </w:r>
          </w:p>
        </w:tc>
        <w:tc>
          <w:tcPr>
            <w:tcW w:w="2984" w:type="pct"/>
          </w:tcPr>
          <w:p w:rsidRPr="00DC553D" w:rsidR="007D57A2" w:rsidP="0059661B" w:rsidRDefault="00CC4806" w14:paraId="772DC69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zna </w:t>
            </w:r>
            <w:r w:rsidR="0059661B">
              <w:rPr>
                <w:rFonts w:ascii="Arial" w:hAnsi="Arial" w:cs="Arial"/>
                <w:sz w:val="16"/>
                <w:szCs w:val="16"/>
              </w:rPr>
              <w:t>podstawy wspólnotowego prawa rolnego</w:t>
            </w:r>
            <w:r w:rsidR="00D61ED0">
              <w:rPr>
                <w:rFonts w:ascii="Arial" w:hAnsi="Arial" w:cs="Arial"/>
                <w:sz w:val="16"/>
                <w:szCs w:val="16"/>
              </w:rPr>
              <w:t xml:space="preserve"> i obowiązujące mechanizmy interwencyjne.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2" w:type="pct"/>
          </w:tcPr>
          <w:p w:rsidRPr="007D57A2" w:rsidR="007D57A2" w:rsidP="007422E3" w:rsidRDefault="00B16E49" w14:paraId="7D01561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</w:tc>
      </w:tr>
      <w:tr xmlns:wp14="http://schemas.microsoft.com/office/word/2010/wordml" w:rsidRPr="007D57A2" w:rsidR="007D57A2" w:rsidTr="00BE0777" w14:paraId="2268E65A" wp14:textId="77777777">
        <w:tc>
          <w:tcPr>
            <w:tcW w:w="484" w:type="pct"/>
          </w:tcPr>
          <w:p w:rsidRPr="007D57A2" w:rsidR="007D57A2" w:rsidP="007422E3" w:rsidRDefault="00E476A6" w14:paraId="4875E59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05/03</w:t>
            </w:r>
          </w:p>
        </w:tc>
        <w:tc>
          <w:tcPr>
            <w:tcW w:w="2984" w:type="pct"/>
          </w:tcPr>
          <w:p w:rsidRPr="007D57A2" w:rsidR="007D57A2" w:rsidP="00656CAA" w:rsidRDefault="000F25FB" w14:paraId="17399B8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nab</w:t>
            </w:r>
            <w:r w:rsidR="006F2540">
              <w:rPr>
                <w:rFonts w:ascii="Arial" w:hAnsi="Arial" w:cs="Arial"/>
                <w:sz w:val="16"/>
                <w:szCs w:val="16"/>
              </w:rPr>
              <w:t>ędzie umiejętność</w:t>
            </w:r>
            <w:r w:rsidR="00CC4806">
              <w:rPr>
                <w:rFonts w:ascii="Arial" w:hAnsi="Arial" w:cs="Arial"/>
                <w:sz w:val="16"/>
                <w:szCs w:val="16"/>
              </w:rPr>
              <w:t xml:space="preserve"> samodzielnej pracy w zespole </w:t>
            </w:r>
          </w:p>
        </w:tc>
        <w:tc>
          <w:tcPr>
            <w:tcW w:w="1532" w:type="pct"/>
          </w:tcPr>
          <w:p w:rsidRPr="007D57A2" w:rsidR="007D57A2" w:rsidP="007422E3" w:rsidRDefault="00B16E49" w14:paraId="54E3E2D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  <w:tr xmlns:wp14="http://schemas.microsoft.com/office/word/2010/wordml" w:rsidRPr="007D57A2" w:rsidR="007D57A2" w:rsidTr="00BE0777" w14:paraId="74CD0AA9" wp14:textId="77777777">
        <w:tc>
          <w:tcPr>
            <w:tcW w:w="484" w:type="pct"/>
          </w:tcPr>
          <w:p w:rsidRPr="007D57A2" w:rsidR="007D57A2" w:rsidP="007422E3" w:rsidRDefault="00501EC7" w14:paraId="5792676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06/03</w:t>
            </w:r>
          </w:p>
        </w:tc>
        <w:tc>
          <w:tcPr>
            <w:tcW w:w="2984" w:type="pct"/>
          </w:tcPr>
          <w:p w:rsidRPr="007D57A2" w:rsidR="007D57A2" w:rsidP="007422E3" w:rsidRDefault="00501EC7" w14:paraId="6585375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wystąpień i dyskusji</w:t>
            </w:r>
          </w:p>
        </w:tc>
        <w:tc>
          <w:tcPr>
            <w:tcW w:w="1532" w:type="pct"/>
          </w:tcPr>
          <w:p w:rsidRPr="007D57A2" w:rsidR="007D57A2" w:rsidP="007422E3" w:rsidRDefault="00501EC7" w14:paraId="257EED1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</w:tbl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7D57A2" w:rsidP="00F90CA7" w:rsidRDefault="007D57A2" w14:paraId="62486C05" wp14:textId="77777777"/>
    <w:sectPr w:rsidRPr="007D57A2" w:rsidR="007D57A2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A7F22" w:rsidRDefault="00BA7F22" w14:paraId="1299C43A" wp14:textId="77777777">
      <w:r>
        <w:separator/>
      </w:r>
    </w:p>
  </w:endnote>
  <w:endnote w:type="continuationSeparator" w:id="0">
    <w:p xmlns:wp14="http://schemas.microsoft.com/office/word/2010/wordml" w:rsidR="00BA7F22" w:rsidRDefault="00BA7F22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C017C" w:rsidP="00ED5387" w:rsidRDefault="004C017C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4C017C" w:rsidP="002E7891" w:rsidRDefault="004C017C" w14:paraId="4B99056E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4C017C" w:rsidP="00ED5387" w:rsidRDefault="004C017C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3513EA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4C017C" w:rsidP="002E7891" w:rsidRDefault="004C017C" w14:paraId="4101652C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A7F22" w:rsidRDefault="00BA7F22" w14:paraId="3461D779" wp14:textId="77777777">
      <w:r>
        <w:separator/>
      </w:r>
    </w:p>
  </w:footnote>
  <w:footnote w:type="continuationSeparator" w:id="0">
    <w:p xmlns:wp14="http://schemas.microsoft.com/office/word/2010/wordml" w:rsidR="00BA7F22" w:rsidRDefault="00BA7F22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55A3B"/>
    <w:multiLevelType w:val="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2449A"/>
    <w:multiLevelType w:val="hybridMultilevel"/>
    <w:tmpl w:val="DBC47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761C2"/>
    <w:multiLevelType w:val="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5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16"/>
  </w:num>
  <w:num w:numId="20">
    <w:abstractNumId w:val="23"/>
  </w:num>
  <w:num w:numId="21">
    <w:abstractNumId w:val="4"/>
  </w:num>
  <w:num w:numId="22">
    <w:abstractNumId w:val="24"/>
  </w:num>
  <w:num w:numId="23">
    <w:abstractNumId w:val="22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5"/>
  </w:num>
  <w:num w:numId="26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06374"/>
    <w:rsid w:val="00016F71"/>
    <w:rsid w:val="00033497"/>
    <w:rsid w:val="000346AA"/>
    <w:rsid w:val="000612AB"/>
    <w:rsid w:val="00065132"/>
    <w:rsid w:val="000C3547"/>
    <w:rsid w:val="000C36B6"/>
    <w:rsid w:val="000C574E"/>
    <w:rsid w:val="000D4D34"/>
    <w:rsid w:val="000F25FB"/>
    <w:rsid w:val="00103815"/>
    <w:rsid w:val="00115519"/>
    <w:rsid w:val="00137ADE"/>
    <w:rsid w:val="00186278"/>
    <w:rsid w:val="001922CD"/>
    <w:rsid w:val="0019389D"/>
    <w:rsid w:val="001B29BC"/>
    <w:rsid w:val="001B2A78"/>
    <w:rsid w:val="001E13A8"/>
    <w:rsid w:val="001F3AD6"/>
    <w:rsid w:val="00204F87"/>
    <w:rsid w:val="00223587"/>
    <w:rsid w:val="002301FB"/>
    <w:rsid w:val="00241107"/>
    <w:rsid w:val="00242A5F"/>
    <w:rsid w:val="0024540B"/>
    <w:rsid w:val="00245B82"/>
    <w:rsid w:val="002461DE"/>
    <w:rsid w:val="0025160E"/>
    <w:rsid w:val="00261160"/>
    <w:rsid w:val="00273E02"/>
    <w:rsid w:val="00275EBD"/>
    <w:rsid w:val="00276E18"/>
    <w:rsid w:val="00282680"/>
    <w:rsid w:val="002B4D1F"/>
    <w:rsid w:val="002D2D94"/>
    <w:rsid w:val="002E7891"/>
    <w:rsid w:val="00317345"/>
    <w:rsid w:val="003253F2"/>
    <w:rsid w:val="003335CF"/>
    <w:rsid w:val="003513EA"/>
    <w:rsid w:val="003646C7"/>
    <w:rsid w:val="00366B1E"/>
    <w:rsid w:val="003B31B7"/>
    <w:rsid w:val="003B5B69"/>
    <w:rsid w:val="003D7CBB"/>
    <w:rsid w:val="003F0240"/>
    <w:rsid w:val="0040689A"/>
    <w:rsid w:val="00431E87"/>
    <w:rsid w:val="00455322"/>
    <w:rsid w:val="00482338"/>
    <w:rsid w:val="00495E96"/>
    <w:rsid w:val="004A4857"/>
    <w:rsid w:val="004B3E04"/>
    <w:rsid w:val="004C017C"/>
    <w:rsid w:val="004C2E1E"/>
    <w:rsid w:val="00501EC7"/>
    <w:rsid w:val="00502613"/>
    <w:rsid w:val="00507A3C"/>
    <w:rsid w:val="00513DA6"/>
    <w:rsid w:val="005171C7"/>
    <w:rsid w:val="0054533C"/>
    <w:rsid w:val="00545F19"/>
    <w:rsid w:val="00554FCC"/>
    <w:rsid w:val="0056301D"/>
    <w:rsid w:val="005910FA"/>
    <w:rsid w:val="0059661B"/>
    <w:rsid w:val="005A0ECF"/>
    <w:rsid w:val="005A49F4"/>
    <w:rsid w:val="005B5FEE"/>
    <w:rsid w:val="005F2D79"/>
    <w:rsid w:val="005F4E57"/>
    <w:rsid w:val="00637730"/>
    <w:rsid w:val="00643564"/>
    <w:rsid w:val="00654590"/>
    <w:rsid w:val="00656CAA"/>
    <w:rsid w:val="0065751B"/>
    <w:rsid w:val="006608DE"/>
    <w:rsid w:val="006A0321"/>
    <w:rsid w:val="006D1D85"/>
    <w:rsid w:val="006F2540"/>
    <w:rsid w:val="006F7249"/>
    <w:rsid w:val="007164B2"/>
    <w:rsid w:val="00717A62"/>
    <w:rsid w:val="007422E3"/>
    <w:rsid w:val="0075202B"/>
    <w:rsid w:val="007B383B"/>
    <w:rsid w:val="007D57A2"/>
    <w:rsid w:val="007E2748"/>
    <w:rsid w:val="007F2F5A"/>
    <w:rsid w:val="008015A7"/>
    <w:rsid w:val="0084288F"/>
    <w:rsid w:val="00856909"/>
    <w:rsid w:val="00865F92"/>
    <w:rsid w:val="00883B5E"/>
    <w:rsid w:val="008866DE"/>
    <w:rsid w:val="008B749D"/>
    <w:rsid w:val="008C2179"/>
    <w:rsid w:val="008C2D76"/>
    <w:rsid w:val="008C78B0"/>
    <w:rsid w:val="008F1A57"/>
    <w:rsid w:val="008F459D"/>
    <w:rsid w:val="008F6367"/>
    <w:rsid w:val="008F79A7"/>
    <w:rsid w:val="00903F26"/>
    <w:rsid w:val="0092209E"/>
    <w:rsid w:val="00930BC4"/>
    <w:rsid w:val="00976E9E"/>
    <w:rsid w:val="00982403"/>
    <w:rsid w:val="009A1F3D"/>
    <w:rsid w:val="009B4517"/>
    <w:rsid w:val="009F1D8E"/>
    <w:rsid w:val="00A0767A"/>
    <w:rsid w:val="00A12631"/>
    <w:rsid w:val="00A12C34"/>
    <w:rsid w:val="00A231CE"/>
    <w:rsid w:val="00A27A35"/>
    <w:rsid w:val="00A342F6"/>
    <w:rsid w:val="00A521C0"/>
    <w:rsid w:val="00A55771"/>
    <w:rsid w:val="00AB0393"/>
    <w:rsid w:val="00AB210C"/>
    <w:rsid w:val="00AB651D"/>
    <w:rsid w:val="00B0481F"/>
    <w:rsid w:val="00B0779C"/>
    <w:rsid w:val="00B07A5B"/>
    <w:rsid w:val="00B16E49"/>
    <w:rsid w:val="00B24AE0"/>
    <w:rsid w:val="00B33FFE"/>
    <w:rsid w:val="00B35BDC"/>
    <w:rsid w:val="00B42FF3"/>
    <w:rsid w:val="00B6590A"/>
    <w:rsid w:val="00B801D8"/>
    <w:rsid w:val="00B87478"/>
    <w:rsid w:val="00B875F9"/>
    <w:rsid w:val="00B91FC8"/>
    <w:rsid w:val="00BA7F22"/>
    <w:rsid w:val="00BB7372"/>
    <w:rsid w:val="00BC1F15"/>
    <w:rsid w:val="00BD32F2"/>
    <w:rsid w:val="00BD729B"/>
    <w:rsid w:val="00BE0777"/>
    <w:rsid w:val="00BE58EC"/>
    <w:rsid w:val="00BE6962"/>
    <w:rsid w:val="00C02CB5"/>
    <w:rsid w:val="00C1293B"/>
    <w:rsid w:val="00C51376"/>
    <w:rsid w:val="00C71178"/>
    <w:rsid w:val="00C95080"/>
    <w:rsid w:val="00CA325A"/>
    <w:rsid w:val="00CA60A1"/>
    <w:rsid w:val="00CC4806"/>
    <w:rsid w:val="00CF0310"/>
    <w:rsid w:val="00D114DE"/>
    <w:rsid w:val="00D14A24"/>
    <w:rsid w:val="00D61ED0"/>
    <w:rsid w:val="00D80327"/>
    <w:rsid w:val="00D95B9F"/>
    <w:rsid w:val="00D961D3"/>
    <w:rsid w:val="00DA06D7"/>
    <w:rsid w:val="00DC553D"/>
    <w:rsid w:val="00DE350E"/>
    <w:rsid w:val="00DF516F"/>
    <w:rsid w:val="00E35254"/>
    <w:rsid w:val="00E476A6"/>
    <w:rsid w:val="00E62D59"/>
    <w:rsid w:val="00E86DF3"/>
    <w:rsid w:val="00E93B9E"/>
    <w:rsid w:val="00E959EC"/>
    <w:rsid w:val="00EB110A"/>
    <w:rsid w:val="00EB2567"/>
    <w:rsid w:val="00ED5387"/>
    <w:rsid w:val="00EE3643"/>
    <w:rsid w:val="00EF4C96"/>
    <w:rsid w:val="00F144BB"/>
    <w:rsid w:val="00F3743C"/>
    <w:rsid w:val="00F437BA"/>
    <w:rsid w:val="00F443AB"/>
    <w:rsid w:val="00F47F1C"/>
    <w:rsid w:val="00F76024"/>
    <w:rsid w:val="00F90CA7"/>
    <w:rsid w:val="00F947EC"/>
    <w:rsid w:val="00FC2F47"/>
    <w:rsid w:val="163E69C3"/>
    <w:rsid w:val="24917FEF"/>
    <w:rsid w:val="3C158FAA"/>
    <w:rsid w:val="465983CF"/>
    <w:rsid w:val="65F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6001D4-ADDC-4816-888A-65D010B9215D}"/>
  <w14:docId w14:val="5D9DA8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A0767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Gość</lastModifiedBy>
  <revision>23</revision>
  <lastPrinted>2012-04-30T15:05:00.0000000Z</lastPrinted>
  <dcterms:created xsi:type="dcterms:W3CDTF">2020-09-22T10:01:00.0000000Z</dcterms:created>
  <dcterms:modified xsi:type="dcterms:W3CDTF">2020-09-22T10:32:52.4007714Z</dcterms:modified>
</coreProperties>
</file>