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529"/>
      </w:tblGrid>
      <w:tr xmlns:wp14="http://schemas.microsoft.com/office/word/2010/wordml" w:rsidRPr="007D57A2" w:rsidR="007D57A2" w:rsidTr="38E4CD4B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8E4CD4B" w14:paraId="6A05A809" wp14:textId="77777777">
        <w:trPr>
          <w:trHeight w:val="283"/>
        </w:trPr>
        <w:tc>
          <w:tcPr>
            <w:tcW w:w="10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8E4CD4B" w14:paraId="3BB4B5A3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43C46" w:rsidR="007D57A2" w:rsidP="007422E3" w:rsidRDefault="00843C46" w14:paraId="5B019B9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43C46">
              <w:rPr>
                <w:rFonts w:ascii="Arial" w:hAnsi="Arial" w:cs="Arial"/>
                <w:sz w:val="20"/>
                <w:szCs w:val="20"/>
              </w:rPr>
              <w:t>Techniki histologiczne w badaniach kręgowców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C2724F" w14:paraId="29B4EA11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843C46" w:rsidR="007D57A2" w:rsidTr="38E4CD4B" w14:paraId="72610E65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843C46" w:rsidR="007D57A2" w:rsidP="007422E3" w:rsidRDefault="00843C46" w14:paraId="4F30809B" wp14:textId="7777777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43C46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Histological techniques in studies of vertebrates</w:t>
            </w:r>
          </w:p>
        </w:tc>
      </w:tr>
      <w:tr xmlns:wp14="http://schemas.microsoft.com/office/word/2010/wordml" w:rsidRPr="007D57A2" w:rsidR="007D57A2" w:rsidTr="38E4CD4B" w14:paraId="14D7F1F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2724F" w14:paraId="311FBB3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Bioinżynieria zwierząt</w:t>
            </w:r>
          </w:p>
        </w:tc>
      </w:tr>
      <w:tr xmlns:wp14="http://schemas.microsoft.com/office/word/2010/wordml" w:rsidRPr="007D57A2" w:rsidR="007D57A2" w:rsidTr="38E4CD4B" w14:paraId="0E6A16E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0E60E3" w14:paraId="4CFE720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Dobrochna Adamek-Urbańska</w:t>
            </w:r>
          </w:p>
        </w:tc>
      </w:tr>
      <w:tr xmlns:wp14="http://schemas.microsoft.com/office/word/2010/wordml" w:rsidRPr="007D57A2" w:rsidR="007D57A2" w:rsidTr="38E4CD4B" w14:paraId="235E7CD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04D7F4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E0AE7DC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8E4CD4B" w:rsidR="747CC02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Dobrochna Adamek-Urbańska</w:t>
            </w:r>
            <w:r w:rsidRPr="38E4CD4B" w:rsidR="304A3D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Hubert Szudrowicz</w:t>
            </w:r>
            <w:r w:rsidRPr="38E4CD4B" w:rsidR="7B10F07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8E4CD4B" w14:paraId="0CA386D3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33805" w:rsidRDefault="000E60E3" w14:paraId="58E7584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Akwakuturze</w:t>
            </w:r>
            <w:bookmarkStart w:name="_GoBack" w:id="0"/>
            <w:bookmarkEnd w:id="0"/>
          </w:p>
        </w:tc>
      </w:tr>
      <w:tr xmlns:wp14="http://schemas.microsoft.com/office/word/2010/wordml" w:rsidRPr="007D57A2" w:rsidR="007D57A2" w:rsidTr="38E4CD4B" w14:paraId="43683D0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033805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0E60E3">
              <w:rPr>
                <w:rFonts w:ascii="Arial" w:hAnsi="Arial" w:cs="Arial"/>
                <w:b/>
                <w:bCs/>
                <w:sz w:val="16"/>
                <w:szCs w:val="16"/>
              </w:rPr>
              <w:t>Hodowli, Bioinżynierii i Ochrony Zwierząt</w:t>
            </w:r>
          </w:p>
        </w:tc>
      </w:tr>
      <w:tr xmlns:wp14="http://schemas.microsoft.com/office/word/2010/wordml" w:rsidRPr="007D57A2" w:rsidR="007D57A2" w:rsidTr="38E4CD4B" w14:paraId="5C5C6B6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A0961" w:rsidRDefault="007D57A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A0961" w:rsidRDefault="007D57A2" w14:paraId="4438A09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BE5B87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5B87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38E4CD4B" w14:paraId="6A0AE04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A0961" w:rsidRDefault="00843C46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5A0961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843C46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2A3D3E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8E4CD4B" w14:paraId="7D18A64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06F01" w:rsidRDefault="00BE7A6A" w14:paraId="2FB81C6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A6A">
              <w:rPr>
                <w:rFonts w:ascii="Arial" w:hAnsi="Arial" w:cs="Arial"/>
                <w:sz w:val="16"/>
                <w:szCs w:val="16"/>
              </w:rPr>
              <w:t>Celem nauczania przedmiotu jest zdobycie umiejętności wykonywania preparatów histologicznych i ich interpretacji.</w:t>
            </w:r>
          </w:p>
        </w:tc>
      </w:tr>
      <w:tr xmlns:wp14="http://schemas.microsoft.com/office/word/2010/wordml" w:rsidRPr="007D57A2" w:rsidR="007D57A2" w:rsidTr="38E4CD4B" w14:paraId="77EB2901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BE5B87" w:rsidP="00BE5B87" w:rsidRDefault="00BE5B87" w14:paraId="1538EF2B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Wykład..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…………………………………………………………………………;  liczba godzin </w:t>
            </w:r>
            <w:r w:rsidR="00783BCB"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BE5B87" w:rsidP="00BE5B87" w:rsidRDefault="00BE5B87" w14:paraId="3109247D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BE7A6A"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………………………………………………………;  liczba godzin </w:t>
            </w:r>
            <w:r w:rsidR="00AF2CB7">
              <w:rPr>
                <w:rFonts w:ascii="Arial" w:hAnsi="Arial" w:cs="Arial"/>
                <w:sz w:val="16"/>
                <w:szCs w:val="16"/>
              </w:rPr>
              <w:t>45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BE5B87" w:rsidP="00BE5B87" w:rsidRDefault="00BE5B87" w14:paraId="2BD634C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……………………………………………………………………………………;  liczba godzin .......;</w:t>
            </w:r>
          </w:p>
          <w:p w:rsidRPr="00BE5B87" w:rsidR="00BE7A6A" w:rsidP="00BE5B87" w:rsidRDefault="00BE5B87" w14:paraId="6367BF72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.................................................................................................................; 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liczba godzin .......;  </w:t>
            </w:r>
          </w:p>
        </w:tc>
      </w:tr>
      <w:tr xmlns:wp14="http://schemas.microsoft.com/office/word/2010/wordml" w:rsidRPr="007D57A2" w:rsidR="007D57A2" w:rsidTr="38E4CD4B" w14:paraId="4CAE832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E7A6A" w14:paraId="7DC453C3" wp14:textId="3E2CC3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40CDEB3" w:rsidR="00BE7A6A">
              <w:rPr>
                <w:rFonts w:ascii="Arial" w:hAnsi="Arial" w:cs="Arial"/>
                <w:sz w:val="16"/>
                <w:szCs w:val="16"/>
              </w:rPr>
              <w:t>Wykład, dyskusja, doświadczenie/eksperyment, studium przypadku</w:t>
            </w:r>
            <w:r w:rsidRPr="240CDEB3" w:rsidR="005914D8">
              <w:rPr>
                <w:rFonts w:ascii="Arial" w:hAnsi="Arial" w:cs="Arial"/>
                <w:sz w:val="16"/>
                <w:szCs w:val="16"/>
              </w:rPr>
              <w:t>, konsultacje</w:t>
            </w:r>
            <w:r w:rsidRPr="240CDEB3" w:rsidR="5348B1EA">
              <w:rPr>
                <w:rFonts w:ascii="Arial" w:hAnsi="Arial" w:cs="Arial"/>
                <w:sz w:val="16"/>
                <w:szCs w:val="16"/>
              </w:rPr>
              <w:t>, platforma MS Team, e</w:t>
            </w:r>
            <w:r w:rsidRPr="240CDEB3" w:rsidR="1B5F43DE">
              <w:rPr>
                <w:rFonts w:ascii="Arial" w:hAnsi="Arial" w:cs="Arial"/>
                <w:sz w:val="16"/>
                <w:szCs w:val="16"/>
              </w:rPr>
              <w:t>.</w:t>
            </w:r>
            <w:r w:rsidRPr="240CDEB3" w:rsidR="5348B1EA">
              <w:rPr>
                <w:rFonts w:ascii="Arial" w:hAnsi="Arial" w:cs="Arial"/>
                <w:sz w:val="16"/>
                <w:szCs w:val="16"/>
              </w:rPr>
              <w:t>sggw</w:t>
            </w:r>
          </w:p>
        </w:tc>
      </w:tr>
      <w:tr xmlns:wp14="http://schemas.microsoft.com/office/word/2010/wordml" w:rsidRPr="007D57A2" w:rsidR="007D57A2" w:rsidTr="38E4CD4B" w14:paraId="3BDF8BD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E2076" w:rsidR="007D57A2" w:rsidP="007E2076" w:rsidRDefault="00721B3B" w14:paraId="5EE981DE" wp14:textId="0DFC50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Podstawy mikroskopii, rodzaje mikroskopów oraz zasady ich użytkowania. Zasady preparatyki oraz wizualizacji skrawków do mikroskopu elektronowego. Zasady preparatyki oraz wizualizacji skrawków 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do mikroskopu fluorescencyjnego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>.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 xml:space="preserve"> Zasady preparatyki oraz wizualizacji skrawków do mikroskopu świetlnego. 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Zasady interpretacji obrazu mikroskopowego. Komputerowa analiza obrazu histologicznego. Pobieranie materiału badawczego oraz sposoby jego utrwalania. Zatapianie utrwalanego materiału w parafinie oraz żywicach. Sposoby otrzymywania skrawków za pomocą mikrotomu, </w:t>
            </w:r>
            <w:proofErr w:type="spellStart"/>
            <w:r w:rsidRPr="240CDEB3" w:rsidR="00721B3B">
              <w:rPr>
                <w:rFonts w:ascii="Arial" w:hAnsi="Arial" w:cs="Arial"/>
                <w:sz w:val="16"/>
                <w:szCs w:val="16"/>
              </w:rPr>
              <w:t>ultramikrotomu</w:t>
            </w:r>
            <w:proofErr w:type="spellEnd"/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oraz kriostatu. Budo</w:t>
            </w:r>
            <w:r w:rsidRPr="240CDEB3" w:rsidR="698EB492">
              <w:rPr>
                <w:rFonts w:ascii="Arial" w:hAnsi="Arial" w:cs="Arial"/>
                <w:sz w:val="16"/>
                <w:szCs w:val="16"/>
              </w:rPr>
              <w:t>w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a oraz zasady działania mikrotomu rotacyjnego i saneczkowego. 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Analizy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cytochemiczn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e,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histochemiczn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e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>, immunohistochemiczn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e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240CDEB3" w:rsidR="1F32D2B7">
              <w:rPr>
                <w:rFonts w:ascii="Arial" w:hAnsi="Arial" w:cs="Arial"/>
                <w:sz w:val="16"/>
                <w:szCs w:val="16"/>
              </w:rPr>
              <w:t xml:space="preserve"> podstawy teoretyczne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hybrydyzacj</w:t>
            </w:r>
            <w:r w:rsidRPr="240CDEB3" w:rsidR="60DD0088">
              <w:rPr>
                <w:rFonts w:ascii="Arial" w:hAnsi="Arial" w:cs="Arial"/>
                <w:sz w:val="16"/>
                <w:szCs w:val="16"/>
              </w:rPr>
              <w:t>i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40CDEB3" w:rsidR="00721B3B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in situ</w:t>
            </w:r>
            <w:r w:rsidRPr="240CDEB3" w:rsidR="30079200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,</w:t>
            </w:r>
            <w:r w:rsidRPr="240CDEB3" w:rsidR="5682995C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</w:t>
            </w:r>
            <w:r w:rsidRPr="240CDEB3" w:rsidR="5682995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stosowania</w:t>
            </w:r>
            <w:r w:rsidRPr="240CDEB3" w:rsidR="3007920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>krop</w:t>
            </w:r>
            <w:r w:rsidRPr="240CDEB3" w:rsidR="5B7AEC5C">
              <w:rPr>
                <w:rFonts w:ascii="Arial" w:hAnsi="Arial" w:cs="Arial"/>
                <w:sz w:val="16"/>
                <w:szCs w:val="16"/>
              </w:rPr>
              <w:t>ek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kwantow</w:t>
            </w:r>
            <w:r w:rsidRPr="240CDEB3" w:rsidR="7FD1A765">
              <w:rPr>
                <w:rFonts w:ascii="Arial" w:hAnsi="Arial" w:cs="Arial"/>
                <w:sz w:val="16"/>
                <w:szCs w:val="16"/>
              </w:rPr>
              <w:t>ych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oraz hybrydyzacja </w:t>
            </w:r>
            <w:r w:rsidRPr="240CDEB3" w:rsidR="00721B3B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in situ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w mikroskopii elektronowej. 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Klasyfikacja b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>arw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 xml:space="preserve">ników oraz </w:t>
            </w:r>
            <w:proofErr w:type="spellStart"/>
            <w:r w:rsidRPr="240CDEB3" w:rsidR="007E2076">
              <w:rPr>
                <w:rFonts w:ascii="Arial" w:hAnsi="Arial" w:cs="Arial"/>
                <w:sz w:val="16"/>
                <w:szCs w:val="16"/>
              </w:rPr>
              <w:t>barwień</w:t>
            </w:r>
            <w:proofErr w:type="spellEnd"/>
            <w:r w:rsidRPr="240CDEB3" w:rsidR="007E2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>stosowan</w:t>
            </w:r>
            <w:r w:rsidRPr="240CDEB3" w:rsidR="14FB4C03">
              <w:rPr>
                <w:rFonts w:ascii="Arial" w:hAnsi="Arial" w:cs="Arial"/>
                <w:sz w:val="16"/>
                <w:szCs w:val="16"/>
              </w:rPr>
              <w:t>ych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w technikach histologicznych.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 xml:space="preserve"> Analiza obrazu mikroskopowego.</w:t>
            </w:r>
            <w:r w:rsidRPr="240CDEB3" w:rsidR="00721B3B">
              <w:rPr>
                <w:rFonts w:ascii="Arial" w:hAnsi="Arial" w:cs="Arial"/>
                <w:sz w:val="16"/>
                <w:szCs w:val="16"/>
              </w:rPr>
              <w:t xml:space="preserve"> Końcowe wykańczanie preparatów. </w:t>
            </w:r>
          </w:p>
        </w:tc>
      </w:tr>
      <w:tr xmlns:wp14="http://schemas.microsoft.com/office/word/2010/wordml" w:rsidRPr="007D57A2" w:rsidR="007D57A2" w:rsidTr="38E4CD4B" w14:paraId="3D9593E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8E4CD4B" w14:paraId="0D94E04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914D8" w:rsidRDefault="00BE5B87" w14:paraId="5071A0F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chemii organicznej i nieorganicznej oraz fizyki</w:t>
            </w:r>
            <w:r w:rsidR="005914D8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783BCB">
              <w:rPr>
                <w:rFonts w:ascii="Arial" w:hAnsi="Arial" w:cs="Arial"/>
                <w:sz w:val="16"/>
                <w:szCs w:val="16"/>
              </w:rPr>
              <w:t xml:space="preserve"> biochemii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3E86">
              <w:rPr>
                <w:rFonts w:ascii="Arial" w:hAnsi="Arial" w:cs="Arial"/>
                <w:sz w:val="16"/>
                <w:szCs w:val="16"/>
              </w:rPr>
              <w:t>Znajomość embriologii i histologii zwierząt kręgowych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7D57A2" w:rsidR="007D57A2" w:rsidTr="38E4CD4B" w14:paraId="734D0575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7D57A2" w:rsidP="0084531A" w:rsidRDefault="007D57A2" w14:paraId="348C7EC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B728F9">
              <w:rPr>
                <w:rFonts w:ascii="Arial" w:hAnsi="Arial" w:cs="Arial"/>
                <w:sz w:val="16"/>
                <w:szCs w:val="16"/>
              </w:rPr>
              <w:t xml:space="preserve">– Student potrafi opisać techniki histologiczne stosowane w badaniach zwierząt </w:t>
            </w:r>
          </w:p>
          <w:p w:rsidRPr="007D57A2" w:rsidR="007D57A2" w:rsidP="0084531A" w:rsidRDefault="007D57A2" w14:paraId="12B9A46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02 -</w:t>
            </w:r>
            <w:r w:rsidR="00B728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18D9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r w:rsidR="00BE5B87">
              <w:rPr>
                <w:rFonts w:ascii="Arial" w:hAnsi="Arial" w:cs="Arial"/>
                <w:sz w:val="16"/>
                <w:szCs w:val="16"/>
              </w:rPr>
              <w:t xml:space="preserve">potrafi wykonać </w:t>
            </w:r>
            <w:r w:rsidR="000718D9">
              <w:rPr>
                <w:rFonts w:ascii="Arial" w:hAnsi="Arial" w:cs="Arial"/>
                <w:sz w:val="16"/>
                <w:szCs w:val="16"/>
              </w:rPr>
              <w:t xml:space="preserve">preparaty histologiczne </w:t>
            </w:r>
          </w:p>
          <w:p w:rsidRPr="007D57A2" w:rsidR="007D57A2" w:rsidP="0084531A" w:rsidRDefault="000718D9" w14:paraId="07EB6AE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B87">
              <w:rPr>
                <w:rFonts w:ascii="Arial" w:hAnsi="Arial" w:cs="Arial"/>
                <w:sz w:val="16"/>
                <w:szCs w:val="16"/>
              </w:rPr>
              <w:t>Student potrafi zinterpretować preparaty histologiczne</w:t>
            </w:r>
          </w:p>
          <w:p w:rsidRPr="007D57A2" w:rsidR="007D57A2" w:rsidP="00BE5B87" w:rsidRDefault="000718D9" w14:paraId="05F95E67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-</w:t>
            </w:r>
            <w:r w:rsidR="00BE5B87">
              <w:rPr>
                <w:rFonts w:ascii="Arial" w:hAnsi="Arial" w:cs="Arial"/>
                <w:sz w:val="16"/>
                <w:szCs w:val="16"/>
              </w:rPr>
              <w:t xml:space="preserve"> Student jest zdolny do wykonywania podstawowych analiz histologicznych w laboratoriach diagnostycznych</w:t>
            </w:r>
          </w:p>
        </w:tc>
        <w:tc>
          <w:tcPr>
            <w:tcW w:w="3674" w:type="dxa"/>
            <w:gridSpan w:val="5"/>
            <w:shd w:val="clear" w:color="auto" w:fill="FFFFFF" w:themeFill="background1"/>
            <w:tcMar/>
            <w:vAlign w:val="center"/>
          </w:tcPr>
          <w:p w:rsidR="007D57A2" w:rsidP="00BE5B87" w:rsidRDefault="009933B1" w14:paraId="2DDF08F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7C67">
              <w:rPr>
                <w:rFonts w:ascii="Arial" w:hAnsi="Arial" w:cs="Arial"/>
                <w:bCs/>
                <w:sz w:val="16"/>
                <w:szCs w:val="16"/>
              </w:rPr>
              <w:t>05 – student pracuje samodzielnie i w zespole</w:t>
            </w:r>
            <w:r w:rsidR="0005124C">
              <w:rPr>
                <w:rFonts w:ascii="Arial" w:hAnsi="Arial" w:cs="Arial"/>
                <w:bCs/>
                <w:sz w:val="16"/>
                <w:szCs w:val="16"/>
              </w:rPr>
              <w:t xml:space="preserve"> z zasadami dobrej praktyki laboratoryjnej oraz 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 xml:space="preserve">poszanowaniem </w:t>
            </w:r>
            <w:r w:rsidR="0005124C">
              <w:rPr>
                <w:rFonts w:ascii="Arial" w:hAnsi="Arial" w:cs="Arial"/>
                <w:bCs/>
                <w:sz w:val="16"/>
                <w:szCs w:val="16"/>
              </w:rPr>
              <w:t>zasad BHP</w:t>
            </w:r>
          </w:p>
          <w:p w:rsidRPr="00A87C67" w:rsidR="0005124C" w:rsidP="00BE5B87" w:rsidRDefault="0005124C" w14:paraId="0E27B00A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8E4CD4B" w14:paraId="7B770A94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E2076" w:rsidR="00A11759" w:rsidP="00A11759" w:rsidRDefault="00BE5B87" w14:paraId="752BA482" wp14:textId="04C4C9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40CDEB3" w:rsidR="00BE5B87">
              <w:rPr>
                <w:rFonts w:ascii="Arial" w:hAnsi="Arial" w:cs="Arial"/>
                <w:sz w:val="16"/>
                <w:szCs w:val="16"/>
              </w:rPr>
              <w:t>01</w:t>
            </w:r>
            <w:r w:rsidRPr="240CDEB3" w:rsidR="00BE5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40CDEB3" w:rsidR="00A1175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zaliczenie pisemne</w:t>
            </w:r>
            <w:r w:rsidRPr="240CDEB3" w:rsidR="516AFC30">
              <w:rPr>
                <w:rFonts w:ascii="Arial" w:hAnsi="Arial" w:cs="Arial"/>
                <w:sz w:val="16"/>
                <w:szCs w:val="16"/>
              </w:rPr>
              <w:t xml:space="preserve">/zaliczenie pisemne przez platformę MS Team lub </w:t>
            </w:r>
            <w:proofErr w:type="spellStart"/>
            <w:r w:rsidRPr="240CDEB3" w:rsidR="516AFC30">
              <w:rPr>
                <w:rFonts w:ascii="Arial" w:hAnsi="Arial" w:cs="Arial"/>
                <w:sz w:val="16"/>
                <w:szCs w:val="16"/>
              </w:rPr>
              <w:t>e.sggw</w:t>
            </w:r>
            <w:proofErr w:type="spellEnd"/>
          </w:p>
          <w:p w:rsidRPr="007E2076" w:rsidR="007D57A2" w:rsidP="007E2076" w:rsidRDefault="00A11759" w14:paraId="5F4100E0" wp14:textId="0610CF4D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240CDEB3" w:rsidR="5A2EAB75">
              <w:rPr>
                <w:rFonts w:ascii="Arial" w:hAnsi="Arial" w:cs="Arial"/>
                <w:sz w:val="16"/>
                <w:szCs w:val="16"/>
              </w:rPr>
              <w:t xml:space="preserve">02, </w:t>
            </w:r>
            <w:r w:rsidRPr="240CDEB3" w:rsidR="00A11759">
              <w:rPr>
                <w:rFonts w:ascii="Arial" w:hAnsi="Arial" w:cs="Arial"/>
                <w:sz w:val="16"/>
                <w:szCs w:val="16"/>
              </w:rPr>
              <w:t>0</w:t>
            </w:r>
            <w:r w:rsidRPr="240CDEB3" w:rsidR="00BE5B87">
              <w:rPr>
                <w:rFonts w:ascii="Arial" w:hAnsi="Arial" w:cs="Arial"/>
                <w:sz w:val="16"/>
                <w:szCs w:val="16"/>
              </w:rPr>
              <w:t>3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, 04, 05</w:t>
            </w:r>
            <w:r w:rsidRPr="240CDEB3" w:rsidR="00A1175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240CDEB3" w:rsidR="007E2076">
              <w:rPr>
                <w:rFonts w:ascii="Arial" w:hAnsi="Arial" w:cs="Arial"/>
                <w:sz w:val="16"/>
                <w:szCs w:val="16"/>
              </w:rPr>
              <w:t>sprawozdania z przeprowadzonych doświadczeń</w:t>
            </w:r>
            <w:r w:rsidRPr="240CDEB3" w:rsidR="47CE3793">
              <w:rPr>
                <w:rFonts w:ascii="Arial" w:hAnsi="Arial" w:cs="Arial"/>
                <w:sz w:val="16"/>
                <w:szCs w:val="16"/>
              </w:rPr>
              <w:t>, prezentacja tematyczna</w:t>
            </w:r>
          </w:p>
        </w:tc>
      </w:tr>
      <w:tr xmlns:wp14="http://schemas.microsoft.com/office/word/2010/wordml" w:rsidRPr="007D57A2" w:rsidR="007D57A2" w:rsidTr="38E4CD4B" w14:paraId="440935B7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D57A2" w:rsidR="007D57A2" w:rsidP="007422E3" w:rsidRDefault="00C36905" w14:paraId="36C0223F" wp14:textId="06E64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40CDEB3" w:rsidR="00C36905">
              <w:rPr>
                <w:rFonts w:ascii="Arial" w:hAnsi="Arial" w:cs="Arial"/>
                <w:sz w:val="16"/>
                <w:szCs w:val="16"/>
              </w:rPr>
              <w:t>Treść pytań kolokwialnych z oceną</w:t>
            </w:r>
            <w:r w:rsidRPr="240CDEB3" w:rsidR="5582438E">
              <w:rPr>
                <w:rFonts w:ascii="Arial" w:hAnsi="Arial" w:cs="Arial"/>
                <w:sz w:val="16"/>
                <w:szCs w:val="16"/>
              </w:rPr>
              <w:t>/punktacją</w:t>
            </w:r>
            <w:r w:rsidRPr="240CDEB3" w:rsidR="00C36905">
              <w:rPr>
                <w:rFonts w:ascii="Arial" w:hAnsi="Arial" w:cs="Arial"/>
                <w:sz w:val="16"/>
                <w:szCs w:val="16"/>
              </w:rPr>
              <w:t>, złożone</w:t>
            </w:r>
            <w:r w:rsidRPr="240CDEB3" w:rsidR="764D0C34">
              <w:rPr>
                <w:rFonts w:ascii="Arial" w:hAnsi="Arial" w:cs="Arial"/>
                <w:sz w:val="16"/>
                <w:szCs w:val="16"/>
              </w:rPr>
              <w:t>/wysłane drogą elektroniczną</w:t>
            </w:r>
            <w:r w:rsidRPr="240CDEB3" w:rsidR="00C369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40CDEB3" w:rsidR="71D28569">
              <w:rPr>
                <w:rFonts w:ascii="Arial" w:hAnsi="Arial" w:cs="Arial"/>
                <w:sz w:val="16"/>
                <w:szCs w:val="16"/>
              </w:rPr>
              <w:t>prace studentów</w:t>
            </w:r>
          </w:p>
        </w:tc>
      </w:tr>
      <w:tr xmlns:wp14="http://schemas.microsoft.com/office/word/2010/wordml" w:rsidRPr="007D57A2" w:rsidR="007D57A2" w:rsidTr="38E4CD4B" w14:paraId="5C7AC15A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E2076" w:rsidR="007D57A2" w:rsidP="007E2076" w:rsidRDefault="007E2076" w14:paraId="3DCFA7C3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076">
              <w:rPr>
                <w:rFonts w:ascii="Arial" w:hAnsi="Arial" w:cs="Arial"/>
                <w:b/>
                <w:bCs/>
                <w:sz w:val="16"/>
                <w:szCs w:val="16"/>
              </w:rPr>
              <w:t>1 - 6</w:t>
            </w:r>
            <w:r w:rsidRPr="007E2076" w:rsidR="00BE5B87">
              <w:rPr>
                <w:rFonts w:ascii="Arial" w:hAnsi="Arial" w:cs="Arial"/>
                <w:b/>
                <w:bCs/>
                <w:sz w:val="16"/>
                <w:szCs w:val="16"/>
              </w:rPr>
              <w:t>0%; 2 - 40%</w:t>
            </w:r>
          </w:p>
        </w:tc>
      </w:tr>
      <w:tr xmlns:wp14="http://schemas.microsoft.com/office/word/2010/wordml" w:rsidRPr="007D57A2" w:rsidR="007D57A2" w:rsidTr="38E4CD4B" w14:paraId="5EE5FE7C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D57A2" w:rsidR="007D57A2" w:rsidP="007422E3" w:rsidRDefault="00776288" w14:paraId="1CB6153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Aula, sala dydaktyczna, laboratorium histologiczne</w:t>
            </w:r>
          </w:p>
        </w:tc>
      </w:tr>
      <w:tr xmlns:wp14="http://schemas.microsoft.com/office/word/2010/wordml" w:rsidRPr="00B64B33" w:rsidR="007D57A2" w:rsidTr="38E4CD4B" w14:paraId="6C497592" wp14:textId="77777777"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E2611" w:rsidP="003E2611" w:rsidRDefault="003E2611" w14:paraId="6A9C55ED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Alberts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B. i wsp. Podstawy biologii komórki, PWN, Warszawa, 2007</w:t>
            </w:r>
          </w:p>
          <w:p w:rsidRPr="00B64B33" w:rsidR="003E2611" w:rsidP="003E2611" w:rsidRDefault="003E2611" w14:paraId="0977BB7D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Bagiński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 xml:space="preserve"> S.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Technika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mikroskopowa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. PWN. Warszawa 1965</w:t>
            </w:r>
          </w:p>
          <w:p w:rsidR="003E2611" w:rsidP="003E2611" w:rsidRDefault="003E2611" w14:paraId="3BCB5A03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88">
              <w:rPr>
                <w:rFonts w:ascii="Arial" w:hAnsi="Arial" w:cs="Arial"/>
                <w:sz w:val="16"/>
                <w:szCs w:val="16"/>
                <w:lang w:val="en-US"/>
              </w:rPr>
              <w:t>Bankroft</w:t>
            </w:r>
            <w:proofErr w:type="spellEnd"/>
            <w:r w:rsidRPr="00776288">
              <w:rPr>
                <w:rFonts w:ascii="Arial" w:hAnsi="Arial" w:cs="Arial"/>
                <w:sz w:val="16"/>
                <w:szCs w:val="16"/>
                <w:lang w:val="en-US"/>
              </w:rPr>
              <w:t xml:space="preserve"> J. D., Cook H. C. Manual of histological techniques and their diagnostic applications. Longman Group UK Limited, 1994</w:t>
            </w:r>
          </w:p>
          <w:p w:rsidRPr="00B64B33" w:rsidR="003E2611" w:rsidP="003E2611" w:rsidRDefault="003E2611" w14:paraId="28CF2CBE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B64B33">
              <w:rPr>
                <w:rFonts w:ascii="Arial" w:hAnsi="Arial" w:cs="Arial"/>
                <w:sz w:val="16"/>
                <w:szCs w:val="16"/>
              </w:rPr>
              <w:t>Bartel H. Embriologia, PZWL, Warszawa, 2012</w:t>
            </w:r>
          </w:p>
          <w:p w:rsidRPr="00776288" w:rsidR="003E2611" w:rsidP="003E2611" w:rsidRDefault="003E2611" w14:paraId="11DD762A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88">
              <w:rPr>
                <w:rFonts w:ascii="Arial" w:hAnsi="Arial" w:cs="Arial"/>
                <w:sz w:val="16"/>
                <w:szCs w:val="16"/>
              </w:rPr>
              <w:t>Kawiak</w:t>
            </w:r>
            <w:proofErr w:type="spellEnd"/>
            <w:r w:rsidRPr="00776288">
              <w:rPr>
                <w:rFonts w:ascii="Arial" w:hAnsi="Arial" w:cs="Arial"/>
                <w:sz w:val="16"/>
                <w:szCs w:val="16"/>
              </w:rPr>
              <w:t xml:space="preserve"> J. (red.), Mirecka J.,. Olszewska M, Warchoł J., Podstawy cytofizjologii.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PWN, Warszawa ,1995 </w:t>
            </w:r>
          </w:p>
          <w:p w:rsidR="003E2611" w:rsidP="003E2611" w:rsidRDefault="003E2611" w14:paraId="32C9A76F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Kątnik-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Prastowska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I. Immunochemia w biologii medyc</w:t>
            </w:r>
            <w:r w:rsidR="005914D8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nej. Metody laboratoryjne. PWN, Warszawa, 2009</w:t>
            </w:r>
          </w:p>
          <w:p w:rsidRPr="00B64B33" w:rsidR="003E2611" w:rsidP="003E2611" w:rsidRDefault="003E2611" w14:paraId="59418D6F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Litwin J., Gajda M., Podstawy technik mikroskopowych, Wydawnictwo UJ, Kraków, 2011</w:t>
            </w:r>
          </w:p>
          <w:p w:rsidRPr="00B64B33" w:rsidR="003E2611" w:rsidP="003E2611" w:rsidRDefault="003E2611" w14:paraId="4757440C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6288">
              <w:rPr>
                <w:rFonts w:ascii="Arial" w:hAnsi="Arial" w:cs="Arial"/>
                <w:sz w:val="16"/>
                <w:szCs w:val="16"/>
                <w:lang w:val="en-US"/>
              </w:rPr>
              <w:t xml:space="preserve">McManus J. F. A., Mowry R. W., Staining methods - Histologic and Histochemical. </w:t>
            </w:r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 xml:space="preserve">Harper &amp; Row Publishers, New York, III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wydanie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, 1965</w:t>
            </w:r>
          </w:p>
          <w:p w:rsidRPr="00B64B33" w:rsidR="003E2611" w:rsidP="003E2611" w:rsidRDefault="003E2611" w14:paraId="3B81E6A0" wp14:textId="77777777">
            <w:pPr>
              <w:numPr>
                <w:ilvl w:val="0"/>
                <w:numId w:val="23"/>
              </w:numPr>
              <w:ind w:left="142" w:hanging="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E2611">
              <w:rPr>
                <w:rFonts w:ascii="Arial" w:hAnsi="Arial" w:cs="Arial"/>
                <w:sz w:val="16"/>
                <w:szCs w:val="16"/>
              </w:rPr>
              <w:lastRenderedPageBreak/>
              <w:t>Myśli</w:t>
            </w:r>
            <w:r>
              <w:rPr>
                <w:rFonts w:ascii="Arial" w:hAnsi="Arial" w:cs="Arial"/>
                <w:sz w:val="16"/>
                <w:szCs w:val="16"/>
              </w:rPr>
              <w:t xml:space="preserve">wski A. 2006. Atlas histologiczny, </w:t>
            </w:r>
            <w:r w:rsidRPr="00B64B33">
              <w:rPr>
                <w:rFonts w:ascii="Arial" w:hAnsi="Arial" w:cs="Arial"/>
                <w:sz w:val="16"/>
                <w:szCs w:val="16"/>
              </w:rPr>
              <w:t>Wydawnictwo Pedagogiczne Operon</w:t>
            </w:r>
            <w:r>
              <w:rPr>
                <w:rFonts w:ascii="Arial" w:hAnsi="Arial" w:cs="Arial"/>
                <w:sz w:val="16"/>
                <w:szCs w:val="16"/>
              </w:rPr>
              <w:t>, 2006</w:t>
            </w:r>
          </w:p>
          <w:p w:rsidRPr="00776288" w:rsidR="003E2611" w:rsidP="003E2611" w:rsidRDefault="003E2611" w14:paraId="3CE129B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776288">
              <w:rPr>
                <w:rFonts w:ascii="Arial" w:hAnsi="Arial" w:cs="Arial"/>
                <w:sz w:val="16"/>
                <w:szCs w:val="16"/>
              </w:rPr>
              <w:t>Sawicki W.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Malejczj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J.</w:t>
            </w:r>
            <w:r w:rsidRPr="007762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Histologia, PZWL, Warszawa 2012</w:t>
            </w:r>
          </w:p>
          <w:p w:rsidR="003E2611" w:rsidP="003E2611" w:rsidRDefault="003E2611" w14:paraId="7B13481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Welsch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U. 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</w:rPr>
              <w:t>Sobotta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</w:rPr>
              <w:t xml:space="preserve">. Atlas Histologii, Wydawnictwo Medyczne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</w:rPr>
              <w:t>Urban&amp;Fischer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</w:rPr>
              <w:t>, 2002</w:t>
            </w:r>
          </w:p>
          <w:p w:rsidR="003E2611" w:rsidP="003E2611" w:rsidRDefault="003E2611" w14:paraId="39BE6FE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Wróbel B. i wsp./ Podstawy mikroskopii elektronowej. Skrypt dla studentów biologii. Wydawnictwo UMK, Toruń, 2005</w:t>
            </w:r>
          </w:p>
          <w:p w:rsidR="003E2611" w:rsidP="003E2611" w:rsidRDefault="003E2611" w14:paraId="7993FC1B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Pr="00B64B33">
              <w:rPr>
                <w:rFonts w:ascii="Arial" w:hAnsi="Arial" w:cs="Arial"/>
                <w:sz w:val="16"/>
                <w:szCs w:val="16"/>
              </w:rPr>
              <w:t xml:space="preserve">Young B. i wsp.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</w:rPr>
              <w:t>Wheater.Histologia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</w:rPr>
              <w:t>. Podręcznik i atlas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 w:rsidRPr="00B64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B33">
              <w:rPr>
                <w:rFonts w:ascii="Arial" w:hAnsi="Arial" w:cs="Arial"/>
                <w:sz w:val="16"/>
                <w:szCs w:val="16"/>
              </w:rPr>
              <w:t>Urban&amp;Partner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2006</w:t>
            </w:r>
          </w:p>
          <w:p w:rsidRPr="00B64B33" w:rsidR="003E2611" w:rsidP="003E2611" w:rsidRDefault="003E2611" w14:paraId="098BB072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Pr="00B64B33">
              <w:rPr>
                <w:rFonts w:ascii="Arial" w:hAnsi="Arial" w:cs="Arial"/>
                <w:sz w:val="16"/>
                <w:szCs w:val="16"/>
              </w:rPr>
              <w:t xml:space="preserve">Zawistowski S., Technika histologiczna, histologia oraz podstawy histopatologii. </w:t>
            </w:r>
            <w:r w:rsidRPr="00B64B33">
              <w:rPr>
                <w:rFonts w:ascii="Arial" w:hAnsi="Arial" w:cs="Arial"/>
                <w:sz w:val="16"/>
                <w:szCs w:val="16"/>
                <w:lang w:val="en-US"/>
              </w:rPr>
              <w:t>PZWL, Warszawa 1970</w:t>
            </w:r>
          </w:p>
          <w:p w:rsidRPr="00AF2CB7" w:rsidR="00B64B33" w:rsidP="00B64B33" w:rsidRDefault="00B64B33" w14:paraId="60061E4C" wp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8E4CD4B" w14:paraId="31E13175" wp14:textId="77777777"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7D57A2" w:rsidP="007D57A2" w:rsidRDefault="007D57A2" w14:paraId="3DEEC669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5FB0818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053"/>
      </w:tblGrid>
      <w:tr xmlns:wp14="http://schemas.microsoft.com/office/word/2010/wordml" w:rsidRPr="007D57A2" w:rsidR="007D57A2" w:rsidTr="00CC2B30" w14:paraId="5CE981D8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AF2CB7" w14:paraId="519A357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CC2B30" w14:paraId="06F2F42C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1818D9" w14:paraId="1D779C5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CC2B30" w14:paraId="0C261AF6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BE5B87" w:rsidRDefault="00AF2CB7" w14:paraId="114DA55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BE5B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7D57A2" w:rsidP="007D57A2" w:rsidRDefault="007D57A2" w14:paraId="049F31CB" wp14:textId="77777777"/>
    <w:p xmlns:wp14="http://schemas.microsoft.com/office/word/2010/wordml" w:rsidR="007D57A2" w:rsidP="007D57A2" w:rsidRDefault="007D57A2" w14:paraId="53128261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5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826"/>
      </w:tblGrid>
      <w:tr xmlns:wp14="http://schemas.microsoft.com/office/word/2010/wordml" w:rsidRPr="007D57A2" w:rsidR="007D57A2" w:rsidTr="00CC2B30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26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CC2B30" w14:paraId="5D35B329" wp14:textId="77777777">
        <w:tc>
          <w:tcPr>
            <w:tcW w:w="1080" w:type="dxa"/>
          </w:tcPr>
          <w:p w:rsidRPr="007D57A2" w:rsidR="007D57A2" w:rsidP="00C061BD" w:rsidRDefault="007D57A2" w14:paraId="52DE35E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BE5B87">
              <w:rPr>
                <w:rFonts w:ascii="Arial" w:hAnsi="Arial" w:cs="Arial"/>
                <w:bCs/>
                <w:sz w:val="16"/>
                <w:szCs w:val="16"/>
              </w:rPr>
              <w:t>/01</w:t>
            </w:r>
          </w:p>
        </w:tc>
        <w:tc>
          <w:tcPr>
            <w:tcW w:w="6660" w:type="dxa"/>
          </w:tcPr>
          <w:p w:rsidRPr="007D57A2" w:rsidR="007D57A2" w:rsidP="00C061BD" w:rsidRDefault="00BE5B87" w14:paraId="69758AC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opisać techniki histologiczne stosowane w badaniach zwierząt</w:t>
            </w:r>
          </w:p>
        </w:tc>
        <w:tc>
          <w:tcPr>
            <w:tcW w:w="2826" w:type="dxa"/>
          </w:tcPr>
          <w:p w:rsidRPr="007D57A2" w:rsidR="007D57A2" w:rsidP="005A0961" w:rsidRDefault="001818D9" w14:paraId="223BB3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xmlns:wp14="http://schemas.microsoft.com/office/word/2010/wordml" w:rsidRPr="007D57A2" w:rsidR="007D57A2" w:rsidTr="00CC2B30" w14:paraId="6D89A00F" wp14:textId="77777777">
        <w:tc>
          <w:tcPr>
            <w:tcW w:w="1080" w:type="dxa"/>
          </w:tcPr>
          <w:p w:rsidRPr="007D57A2" w:rsidR="007D57A2" w:rsidP="00C061BD" w:rsidRDefault="007D57A2" w14:paraId="6F834FB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BE5B87">
              <w:rPr>
                <w:rFonts w:ascii="Arial" w:hAnsi="Arial" w:cs="Arial"/>
                <w:bCs/>
                <w:sz w:val="16"/>
                <w:szCs w:val="16"/>
              </w:rPr>
              <w:t>/02</w:t>
            </w:r>
          </w:p>
        </w:tc>
        <w:tc>
          <w:tcPr>
            <w:tcW w:w="6660" w:type="dxa"/>
          </w:tcPr>
          <w:p w:rsidRPr="007D57A2" w:rsidR="007D57A2" w:rsidP="00C061BD" w:rsidRDefault="00BE5B87" w14:paraId="1E46D54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wykonać preparaty histologiczne</w:t>
            </w:r>
          </w:p>
        </w:tc>
        <w:tc>
          <w:tcPr>
            <w:tcW w:w="2826" w:type="dxa"/>
          </w:tcPr>
          <w:p w:rsidRPr="007D57A2" w:rsidR="007D57A2" w:rsidP="005A0961" w:rsidRDefault="001818D9" w14:paraId="5E6EAEE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7D57A2" w:rsidR="007D57A2" w:rsidTr="00CC2B30" w14:paraId="1EF0E1F3" wp14:textId="77777777">
        <w:tc>
          <w:tcPr>
            <w:tcW w:w="1080" w:type="dxa"/>
          </w:tcPr>
          <w:p w:rsidRPr="007D57A2" w:rsidR="007D57A2" w:rsidP="00C061BD" w:rsidRDefault="007D57A2" w14:paraId="2F723B7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BE5B87">
              <w:rPr>
                <w:rFonts w:ascii="Arial" w:hAnsi="Arial" w:cs="Arial"/>
                <w:bCs/>
                <w:sz w:val="16"/>
                <w:szCs w:val="16"/>
              </w:rPr>
              <w:t>/02</w:t>
            </w:r>
          </w:p>
        </w:tc>
        <w:tc>
          <w:tcPr>
            <w:tcW w:w="6660" w:type="dxa"/>
          </w:tcPr>
          <w:p w:rsidRPr="007D57A2" w:rsidR="007D57A2" w:rsidP="00C061BD" w:rsidRDefault="00BE5B87" w14:paraId="0D7F8FC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zinterpretować preparaty histologiczne</w:t>
            </w:r>
          </w:p>
        </w:tc>
        <w:tc>
          <w:tcPr>
            <w:tcW w:w="2826" w:type="dxa"/>
          </w:tcPr>
          <w:p w:rsidRPr="007D57A2" w:rsidR="007D57A2" w:rsidP="005A0961" w:rsidRDefault="001818D9" w14:paraId="415E44C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 w:rsidR="0005124C">
              <w:rPr>
                <w:rFonts w:ascii="Arial" w:hAnsi="Arial" w:cs="Arial"/>
                <w:bCs/>
                <w:sz w:val="16"/>
                <w:szCs w:val="16"/>
              </w:rPr>
              <w:t>; K_U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xmlns:wp14="http://schemas.microsoft.com/office/word/2010/wordml" w:rsidRPr="007D57A2" w:rsidR="007D57A2" w:rsidTr="00CC2B30" w14:paraId="48F25910" wp14:textId="77777777">
        <w:tc>
          <w:tcPr>
            <w:tcW w:w="1080" w:type="dxa"/>
          </w:tcPr>
          <w:p w:rsidRPr="00A87C67" w:rsidR="007D57A2" w:rsidP="00C061BD" w:rsidRDefault="007D57A2" w14:paraId="29C0329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C67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A87C67" w:rsidR="00BE5B87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Pr="00A87C67" w:rsidR="009933B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Pr="00A87C67" w:rsidR="007D57A2" w:rsidP="00C061BD" w:rsidRDefault="00BE5B87" w14:paraId="47DE1DE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7C67">
              <w:rPr>
                <w:rFonts w:ascii="Arial" w:hAnsi="Arial" w:cs="Arial"/>
                <w:sz w:val="16"/>
                <w:szCs w:val="16"/>
              </w:rPr>
              <w:t>Student jest zdolny do wykonywania podstawowych analiz histologicznych w laboratoriach diagnostycznych</w:t>
            </w:r>
          </w:p>
        </w:tc>
        <w:tc>
          <w:tcPr>
            <w:tcW w:w="2826" w:type="dxa"/>
          </w:tcPr>
          <w:p w:rsidRPr="007D57A2" w:rsidR="007D57A2" w:rsidP="005A0961" w:rsidRDefault="001818D9" w14:paraId="0F732D8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K_U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xmlns:wp14="http://schemas.microsoft.com/office/word/2010/wordml" w:rsidRPr="007D57A2" w:rsidR="007D57A2" w:rsidTr="00CC2B30" w14:paraId="11F09604" wp14:textId="77777777">
        <w:tc>
          <w:tcPr>
            <w:tcW w:w="1080" w:type="dxa"/>
          </w:tcPr>
          <w:p w:rsidRPr="00A87C67" w:rsidR="007D57A2" w:rsidP="007422E3" w:rsidRDefault="009933B1" w14:paraId="4875E59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7C67">
              <w:rPr>
                <w:rFonts w:ascii="Arial" w:hAnsi="Arial" w:cs="Arial"/>
                <w:bCs/>
                <w:sz w:val="16"/>
                <w:szCs w:val="16"/>
              </w:rPr>
              <w:t>05/03</w:t>
            </w:r>
          </w:p>
        </w:tc>
        <w:tc>
          <w:tcPr>
            <w:tcW w:w="6660" w:type="dxa"/>
          </w:tcPr>
          <w:p w:rsidRPr="00A87C67" w:rsidR="007D57A2" w:rsidP="00783BCB" w:rsidRDefault="0005124C" w14:paraId="39213EC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A87C67" w:rsidR="009933B1">
              <w:rPr>
                <w:rFonts w:ascii="Arial" w:hAnsi="Arial" w:cs="Arial"/>
                <w:bCs/>
                <w:sz w:val="16"/>
                <w:szCs w:val="16"/>
              </w:rPr>
              <w:t>tudent pracuje samodzielnie i w zespole</w:t>
            </w:r>
            <w:r w:rsidR="00783BCB">
              <w:rPr>
                <w:rFonts w:ascii="Arial" w:hAnsi="Arial" w:cs="Arial"/>
                <w:bCs/>
                <w:sz w:val="16"/>
                <w:szCs w:val="16"/>
              </w:rPr>
              <w:t xml:space="preserve"> z zasadami dobrej praktyki laboratoryjnej oraz 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 xml:space="preserve">poszanowaniem </w:t>
            </w:r>
            <w:r w:rsidR="00783BCB">
              <w:rPr>
                <w:rFonts w:ascii="Arial" w:hAnsi="Arial" w:cs="Arial"/>
                <w:bCs/>
                <w:sz w:val="16"/>
                <w:szCs w:val="16"/>
              </w:rPr>
              <w:t>zasad BHP</w:t>
            </w:r>
          </w:p>
        </w:tc>
        <w:tc>
          <w:tcPr>
            <w:tcW w:w="2826" w:type="dxa"/>
          </w:tcPr>
          <w:p w:rsidRPr="007D57A2" w:rsidR="007D57A2" w:rsidP="005A0961" w:rsidRDefault="0005124C" w14:paraId="7F3A786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K_K01; K_K02; K_K0</w:t>
            </w:r>
            <w:r w:rsidR="005A096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</w:tbl>
    <w:p xmlns:wp14="http://schemas.microsoft.com/office/word/2010/wordml" w:rsidRPr="007D57A2" w:rsidR="007D57A2" w:rsidP="00CC2B30" w:rsidRDefault="007D57A2" w14:paraId="4101652C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8604E" w:rsidRDefault="00F8604E" w14:paraId="3461D779" wp14:textId="77777777">
      <w:r>
        <w:separator/>
      </w:r>
    </w:p>
  </w:endnote>
  <w:endnote w:type="continuationSeparator" w:id="0">
    <w:p xmlns:wp14="http://schemas.microsoft.com/office/word/2010/wordml" w:rsidR="00F8604E" w:rsidRDefault="00F8604E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B4D1F" w:rsidP="00ED5387" w:rsidRDefault="002B4D1F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62EBF3C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22E3" w:rsidR="002B4D1F" w:rsidP="00ED5387" w:rsidRDefault="002B4D1F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A0961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34CE0A41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83B5E" w:rsidRDefault="00883B5E" w14:paraId="4DDBEF00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8604E" w:rsidRDefault="00F8604E" w14:paraId="1FC39945" wp14:textId="77777777">
      <w:r>
        <w:separator/>
      </w:r>
    </w:p>
  </w:footnote>
  <w:footnote w:type="continuationSeparator" w:id="0">
    <w:p xmlns:wp14="http://schemas.microsoft.com/office/word/2010/wordml" w:rsidR="00F8604E" w:rsidRDefault="00F8604E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83B5E" w:rsidRDefault="00883B5E" w14:paraId="1299C43A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83B5E" w:rsidRDefault="00883B5E" w14:paraId="4B99056E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83B5E" w:rsidRDefault="00883B5E" w14:paraId="0FB78278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4735B"/>
    <w:multiLevelType w:val="hybridMultilevel"/>
    <w:tmpl w:val="5BD43918"/>
    <w:lvl w:ilvl="0" w:tplc="BE38E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33805"/>
    <w:rsid w:val="0005124C"/>
    <w:rsid w:val="000612AB"/>
    <w:rsid w:val="000718D9"/>
    <w:rsid w:val="000C3547"/>
    <w:rsid w:val="000C36B6"/>
    <w:rsid w:val="000C574E"/>
    <w:rsid w:val="000D4D34"/>
    <w:rsid w:val="000E60E3"/>
    <w:rsid w:val="001818D9"/>
    <w:rsid w:val="00186278"/>
    <w:rsid w:val="001B29BC"/>
    <w:rsid w:val="00204F87"/>
    <w:rsid w:val="00223587"/>
    <w:rsid w:val="00241107"/>
    <w:rsid w:val="00242A5F"/>
    <w:rsid w:val="00245B82"/>
    <w:rsid w:val="0025160E"/>
    <w:rsid w:val="00282680"/>
    <w:rsid w:val="00295258"/>
    <w:rsid w:val="002B4D1F"/>
    <w:rsid w:val="002D2D94"/>
    <w:rsid w:val="002E7891"/>
    <w:rsid w:val="003253F2"/>
    <w:rsid w:val="003305ED"/>
    <w:rsid w:val="0035774C"/>
    <w:rsid w:val="003D7CBB"/>
    <w:rsid w:val="003E2611"/>
    <w:rsid w:val="003F0240"/>
    <w:rsid w:val="0040689A"/>
    <w:rsid w:val="004870DA"/>
    <w:rsid w:val="00490BD0"/>
    <w:rsid w:val="00495E96"/>
    <w:rsid w:val="00502613"/>
    <w:rsid w:val="00507A3C"/>
    <w:rsid w:val="00513DA6"/>
    <w:rsid w:val="0052756E"/>
    <w:rsid w:val="0054533C"/>
    <w:rsid w:val="005914D8"/>
    <w:rsid w:val="005A0961"/>
    <w:rsid w:val="005A0ECF"/>
    <w:rsid w:val="005C475B"/>
    <w:rsid w:val="005D29C3"/>
    <w:rsid w:val="005F2D79"/>
    <w:rsid w:val="00615D8E"/>
    <w:rsid w:val="00654590"/>
    <w:rsid w:val="0065751B"/>
    <w:rsid w:val="006726D9"/>
    <w:rsid w:val="006B3BE2"/>
    <w:rsid w:val="00706F01"/>
    <w:rsid w:val="007164B2"/>
    <w:rsid w:val="00717A62"/>
    <w:rsid w:val="00721B3B"/>
    <w:rsid w:val="007422E3"/>
    <w:rsid w:val="0075202B"/>
    <w:rsid w:val="00767054"/>
    <w:rsid w:val="00776288"/>
    <w:rsid w:val="00783BCB"/>
    <w:rsid w:val="007B383B"/>
    <w:rsid w:val="007D57A2"/>
    <w:rsid w:val="007E2076"/>
    <w:rsid w:val="007E2748"/>
    <w:rsid w:val="008015A7"/>
    <w:rsid w:val="00843C46"/>
    <w:rsid w:val="0084531A"/>
    <w:rsid w:val="00856909"/>
    <w:rsid w:val="00865F92"/>
    <w:rsid w:val="00883B5E"/>
    <w:rsid w:val="008B749D"/>
    <w:rsid w:val="008C256B"/>
    <w:rsid w:val="008C78B0"/>
    <w:rsid w:val="008F1A57"/>
    <w:rsid w:val="008F6367"/>
    <w:rsid w:val="008F79A7"/>
    <w:rsid w:val="00982403"/>
    <w:rsid w:val="009933B1"/>
    <w:rsid w:val="009A1F3D"/>
    <w:rsid w:val="009E6F86"/>
    <w:rsid w:val="009F1D8E"/>
    <w:rsid w:val="00A11759"/>
    <w:rsid w:val="00A12631"/>
    <w:rsid w:val="00A231CE"/>
    <w:rsid w:val="00A27A35"/>
    <w:rsid w:val="00A41C48"/>
    <w:rsid w:val="00A521C0"/>
    <w:rsid w:val="00A55771"/>
    <w:rsid w:val="00A87C67"/>
    <w:rsid w:val="00AA3507"/>
    <w:rsid w:val="00AF2CB7"/>
    <w:rsid w:val="00B0779C"/>
    <w:rsid w:val="00B35BDC"/>
    <w:rsid w:val="00B369C5"/>
    <w:rsid w:val="00B64B33"/>
    <w:rsid w:val="00B728F9"/>
    <w:rsid w:val="00B801D8"/>
    <w:rsid w:val="00BB2E05"/>
    <w:rsid w:val="00BB7372"/>
    <w:rsid w:val="00BD729B"/>
    <w:rsid w:val="00BE5B87"/>
    <w:rsid w:val="00BE7A6A"/>
    <w:rsid w:val="00C02CB5"/>
    <w:rsid w:val="00C061BD"/>
    <w:rsid w:val="00C2724F"/>
    <w:rsid w:val="00C36905"/>
    <w:rsid w:val="00C630CE"/>
    <w:rsid w:val="00C7260C"/>
    <w:rsid w:val="00C913CA"/>
    <w:rsid w:val="00C95080"/>
    <w:rsid w:val="00CB08A7"/>
    <w:rsid w:val="00CC2B30"/>
    <w:rsid w:val="00D114DE"/>
    <w:rsid w:val="00D550FB"/>
    <w:rsid w:val="00D80327"/>
    <w:rsid w:val="00D932E5"/>
    <w:rsid w:val="00D95B9F"/>
    <w:rsid w:val="00DA06D7"/>
    <w:rsid w:val="00DA7586"/>
    <w:rsid w:val="00DD18B0"/>
    <w:rsid w:val="00DE350E"/>
    <w:rsid w:val="00DF516F"/>
    <w:rsid w:val="00E33E86"/>
    <w:rsid w:val="00E62D59"/>
    <w:rsid w:val="00E86DF3"/>
    <w:rsid w:val="00EB110A"/>
    <w:rsid w:val="00ED5387"/>
    <w:rsid w:val="00EE3643"/>
    <w:rsid w:val="00F144BB"/>
    <w:rsid w:val="00F443AB"/>
    <w:rsid w:val="00F47F1C"/>
    <w:rsid w:val="00F71EBD"/>
    <w:rsid w:val="00F8604E"/>
    <w:rsid w:val="00F947EC"/>
    <w:rsid w:val="0198F063"/>
    <w:rsid w:val="042EF3CC"/>
    <w:rsid w:val="05775574"/>
    <w:rsid w:val="09578375"/>
    <w:rsid w:val="14FB4C03"/>
    <w:rsid w:val="196BF8F3"/>
    <w:rsid w:val="1B5F43DE"/>
    <w:rsid w:val="1F32D2B7"/>
    <w:rsid w:val="240CDEB3"/>
    <w:rsid w:val="2EF78B24"/>
    <w:rsid w:val="2FC73958"/>
    <w:rsid w:val="30079200"/>
    <w:rsid w:val="304A3DA5"/>
    <w:rsid w:val="38E4CD4B"/>
    <w:rsid w:val="39AAEA85"/>
    <w:rsid w:val="3F84C787"/>
    <w:rsid w:val="4712786C"/>
    <w:rsid w:val="47CE3793"/>
    <w:rsid w:val="50A1DBF0"/>
    <w:rsid w:val="50A9C87B"/>
    <w:rsid w:val="516AFC30"/>
    <w:rsid w:val="5348B1EA"/>
    <w:rsid w:val="5582438E"/>
    <w:rsid w:val="5682995C"/>
    <w:rsid w:val="5A2EAB75"/>
    <w:rsid w:val="5B7AEC5C"/>
    <w:rsid w:val="600C9741"/>
    <w:rsid w:val="60DD0088"/>
    <w:rsid w:val="698EB492"/>
    <w:rsid w:val="71D28569"/>
    <w:rsid w:val="747CC021"/>
    <w:rsid w:val="764D0C34"/>
    <w:rsid w:val="7B10F075"/>
    <w:rsid w:val="7E50D8C4"/>
    <w:rsid w:val="7FD1A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C2C34"/>
  <w15:docId w15:val="{68580CDB-8028-47FF-8D42-C6A7351600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6</revision>
  <lastPrinted>2011-12-10T09:01:00.0000000Z</lastPrinted>
  <dcterms:created xsi:type="dcterms:W3CDTF">2018-04-19T17:43:00.0000000Z</dcterms:created>
  <dcterms:modified xsi:type="dcterms:W3CDTF">2020-09-17T09:54:15.2868750Z</dcterms:modified>
</coreProperties>
</file>