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5CA" w14:textId="5BB932A0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1D71A8D9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2C6744BB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0C480B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RPr="002D2FC2" w14:paraId="20FBC913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BC573" w14:textId="77777777" w:rsidR="00CD0414" w:rsidRPr="008A2E22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622B11B" w14:textId="77777777" w:rsidR="00CD0414" w:rsidRPr="008A2E22" w:rsidRDefault="00C12D13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8A2E22">
              <w:rPr>
                <w:rFonts w:cstheme="minorHAnsi"/>
                <w:b/>
                <w:sz w:val="16"/>
                <w:szCs w:val="16"/>
                <w:vertAlign w:val="superscript"/>
              </w:rPr>
              <w:t>Podstawy mikrobiologii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F13AF8" w14:textId="77777777" w:rsidR="00CD0414" w:rsidRPr="008A2E22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A2E22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6FED9F" w14:textId="77777777" w:rsidR="00CD0414" w:rsidRPr="008A2E22" w:rsidRDefault="00C12D13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A2E22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CD0414" w:rsidRPr="002D2FC2" w14:paraId="0404C374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65DAF59" w14:textId="77777777" w:rsidR="00CD0414" w:rsidRPr="008A2E22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8A2E22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8A2E22">
              <w:rPr>
                <w:rFonts w:cstheme="minorHAnsi"/>
                <w:sz w:val="16"/>
                <w:szCs w:val="16"/>
              </w:rPr>
              <w:t>m</w:t>
            </w:r>
            <w:r w:rsidR="00CD0414" w:rsidRPr="008A2E2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031CD42F" w14:textId="77777777" w:rsidR="00CD0414" w:rsidRPr="008A2E22" w:rsidRDefault="002D2FC2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 xml:space="preserve">The </w:t>
            </w:r>
            <w:proofErr w:type="spellStart"/>
            <w:r w:rsidRPr="008A2E22">
              <w:rPr>
                <w:rFonts w:cstheme="minorHAnsi"/>
                <w:bCs/>
                <w:sz w:val="16"/>
                <w:szCs w:val="16"/>
              </w:rPr>
              <w:t>basics</w:t>
            </w:r>
            <w:proofErr w:type="spellEnd"/>
            <w:r w:rsidRPr="008A2E22">
              <w:rPr>
                <w:rFonts w:cstheme="minorHAnsi"/>
                <w:bCs/>
                <w:sz w:val="16"/>
                <w:szCs w:val="16"/>
              </w:rPr>
              <w:t xml:space="preserve"> of </w:t>
            </w:r>
            <w:proofErr w:type="spellStart"/>
            <w:r w:rsidRPr="008A2E22">
              <w:rPr>
                <w:rFonts w:cstheme="minorHAnsi"/>
                <w:bCs/>
                <w:sz w:val="16"/>
                <w:szCs w:val="16"/>
              </w:rPr>
              <w:t>microbiology</w:t>
            </w:r>
            <w:proofErr w:type="spellEnd"/>
          </w:p>
        </w:tc>
      </w:tr>
      <w:tr w:rsidR="00CD0414" w:rsidRPr="002D2FC2" w14:paraId="43800F1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5CAEB58" w14:textId="6AD7FBF0" w:rsidR="00CD0414" w:rsidRPr="008A2E2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37444" w14:textId="7AE921E4" w:rsidR="00CD0414" w:rsidRPr="008A2E22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D0414" w:rsidRPr="002D2FC2" w14:paraId="43682727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F127D" w14:textId="77777777" w:rsidR="00CD0414" w:rsidRPr="008A2E2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FCEE" w14:textId="77777777" w:rsidR="00CD0414" w:rsidRPr="008A2E22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2D2FC2" w14:paraId="13D74EC2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B2E434" w14:textId="77777777" w:rsidR="00207BBF" w:rsidRPr="008A2E22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95AFC" w14:textId="77777777" w:rsidR="00207BBF" w:rsidRPr="008A2E22" w:rsidRDefault="00207BBF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5442F2" w14:textId="77777777" w:rsidR="00207BBF" w:rsidRPr="008A2E22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9301B" w14:textId="77777777" w:rsidR="00207BBF" w:rsidRPr="008A2E22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414" w:rsidRPr="002D2FC2" w14:paraId="3566ED28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F51EE0" w14:textId="77777777" w:rsidR="00CD0414" w:rsidRPr="008A2E22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E4C44" w14:textId="385993E5" w:rsidR="006C766B" w:rsidRPr="008A2E22" w:rsidRDefault="000F694A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x </w:t>
            </w:r>
            <w:r w:rsidR="006C766B" w:rsidRPr="008A2E22">
              <w:rPr>
                <w:rFonts w:cstheme="minorHAnsi"/>
                <w:sz w:val="16"/>
                <w:szCs w:val="16"/>
              </w:rPr>
              <w:t>stacjonarne</w:t>
            </w:r>
          </w:p>
          <w:p w14:paraId="24B0C531" w14:textId="77777777" w:rsidR="00CD0414" w:rsidRPr="008A2E22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sym w:font="Wingdings" w:char="F0A8"/>
            </w:r>
            <w:r w:rsidRPr="008A2E22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899F46" w14:textId="77777777" w:rsidR="00CD0414" w:rsidRPr="008A2E22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8A2E22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B01C4B" w14:textId="77777777" w:rsidR="006C766B" w:rsidRPr="008A2E22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sym w:font="Wingdings" w:char="F0A8"/>
            </w:r>
            <w:r w:rsidRPr="008A2E22">
              <w:rPr>
                <w:rFonts w:cstheme="minorHAnsi"/>
                <w:sz w:val="16"/>
                <w:szCs w:val="16"/>
              </w:rPr>
              <w:t xml:space="preserve"> p</w:t>
            </w:r>
            <w:r w:rsidRPr="008A2E22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14:paraId="1D3A3740" w14:textId="77777777" w:rsidR="00CD0414" w:rsidRPr="008A2E22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sym w:font="Wingdings" w:char="F0A8"/>
            </w:r>
            <w:r w:rsidRPr="008A2E22">
              <w:rPr>
                <w:rFonts w:cstheme="minorHAnsi"/>
                <w:sz w:val="16"/>
                <w:szCs w:val="16"/>
              </w:rPr>
              <w:t xml:space="preserve"> </w:t>
            </w:r>
            <w:r w:rsidRPr="008A2E22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64919" w14:textId="097F224C" w:rsidR="006C766B" w:rsidRPr="008A2E22" w:rsidRDefault="000F694A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x</w:t>
            </w:r>
            <w:r w:rsidRPr="008A2E2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C766B" w:rsidRPr="008A2E22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14:paraId="380F1C6C" w14:textId="77777777" w:rsidR="00CD0414" w:rsidRPr="008A2E22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sym w:font="Wingdings" w:char="F0A8"/>
            </w:r>
            <w:r w:rsidRPr="008A2E22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C23AFE" w14:textId="6D5368C4" w:rsidR="00CD0414" w:rsidRPr="008A2E22" w:rsidRDefault="00207BBF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8A2E22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050549"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5E015B" w14:textId="403C8397" w:rsidR="00CD0414" w:rsidRPr="008A2E22" w:rsidRDefault="00050549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sym w:font="Wingdings" w:char="F0A8"/>
            </w:r>
            <w:r w:rsidR="000F694A" w:rsidRPr="008A2E22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8A2E22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8A2E22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8A2E22">
              <w:rPr>
                <w:rFonts w:cstheme="minorHAnsi"/>
                <w:bCs/>
                <w:sz w:val="16"/>
                <w:szCs w:val="16"/>
              </w:rPr>
              <w:br/>
            </w:r>
            <w:r w:rsidRPr="008A2E22">
              <w:rPr>
                <w:rFonts w:cstheme="minorHAnsi"/>
                <w:sz w:val="16"/>
                <w:szCs w:val="16"/>
              </w:rPr>
              <w:t xml:space="preserve">X </w:t>
            </w:r>
            <w:r w:rsidR="00CD0414" w:rsidRPr="008A2E22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8A2E22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2D2FC2" w14:paraId="0DED719A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A4DCFD" w14:textId="77777777" w:rsidR="00CD0414" w:rsidRPr="008A2E2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BEBE5B" w14:textId="77777777" w:rsidR="00CD0414" w:rsidRPr="008A2E22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9B133" w14:textId="77777777" w:rsidR="00CD0414" w:rsidRPr="008A2E2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8A2E22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8A2E22">
              <w:rPr>
                <w:rFonts w:cstheme="minorHAnsi"/>
                <w:sz w:val="16"/>
                <w:szCs w:val="16"/>
              </w:rPr>
              <w:t xml:space="preserve"> (rocznik)</w:t>
            </w:r>
            <w:r w:rsidRPr="008A2E2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FF362" w14:textId="4D8EF08B" w:rsidR="00CD0414" w:rsidRPr="008A2E22" w:rsidRDefault="00CD0414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20</w:t>
            </w:r>
            <w:r w:rsidR="000F694A" w:rsidRPr="008A2E22">
              <w:rPr>
                <w:rFonts w:cstheme="minorHAnsi"/>
                <w:sz w:val="16"/>
                <w:szCs w:val="16"/>
              </w:rPr>
              <w:t>21/</w:t>
            </w:r>
            <w:r w:rsidRPr="008A2E22">
              <w:rPr>
                <w:rFonts w:cstheme="minorHAnsi"/>
                <w:sz w:val="16"/>
                <w:szCs w:val="16"/>
              </w:rPr>
              <w:t>20</w:t>
            </w:r>
            <w:r w:rsidR="000F694A" w:rsidRPr="008A2E22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8A1D7" w14:textId="77777777" w:rsidR="00CD0414" w:rsidRPr="008A2E22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612A" w14:textId="77777777" w:rsidR="00CD0414" w:rsidRPr="008A2E22" w:rsidRDefault="007366DD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2E22">
              <w:rPr>
                <w:rFonts w:cstheme="minorHAnsi"/>
                <w:b/>
                <w:sz w:val="16"/>
                <w:szCs w:val="16"/>
              </w:rPr>
              <w:t>WHBIOZ-</w:t>
            </w:r>
            <w:r w:rsidR="00B7087F" w:rsidRPr="008A2E22">
              <w:rPr>
                <w:rFonts w:cstheme="minorHAnsi"/>
                <w:b/>
                <w:sz w:val="16"/>
                <w:szCs w:val="16"/>
              </w:rPr>
              <w:t>H</w:t>
            </w:r>
            <w:r w:rsidR="00987BA5" w:rsidRPr="008A2E22">
              <w:rPr>
                <w:rFonts w:cstheme="minorHAnsi"/>
                <w:b/>
                <w:sz w:val="16"/>
                <w:szCs w:val="16"/>
              </w:rPr>
              <w:t>-1S</w:t>
            </w:r>
            <w:r w:rsidRPr="008A2E22">
              <w:rPr>
                <w:rFonts w:cstheme="minorHAnsi"/>
                <w:b/>
                <w:sz w:val="16"/>
                <w:szCs w:val="16"/>
              </w:rPr>
              <w:t>-0</w:t>
            </w:r>
            <w:r w:rsidR="00050549" w:rsidRPr="008A2E22">
              <w:rPr>
                <w:rFonts w:cstheme="minorHAnsi"/>
                <w:b/>
                <w:sz w:val="16"/>
                <w:szCs w:val="16"/>
              </w:rPr>
              <w:t>2L</w:t>
            </w:r>
            <w:r w:rsidRPr="008A2E22">
              <w:rPr>
                <w:rFonts w:cstheme="minorHAnsi"/>
                <w:b/>
                <w:sz w:val="16"/>
                <w:szCs w:val="16"/>
              </w:rPr>
              <w:t>-</w:t>
            </w:r>
            <w:r w:rsidR="00C12D13" w:rsidRPr="008A2E22">
              <w:rPr>
                <w:rFonts w:cstheme="minorHAnsi"/>
                <w:b/>
                <w:sz w:val="16"/>
                <w:szCs w:val="16"/>
              </w:rPr>
              <w:t>06_21</w:t>
            </w:r>
          </w:p>
        </w:tc>
      </w:tr>
      <w:tr w:rsidR="00ED11F9" w:rsidRPr="002D2FC2" w14:paraId="5175856C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BD41F" w14:textId="77777777" w:rsidR="00ED11F9" w:rsidRPr="008A2E22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2D2FC2" w14:paraId="6890D164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48C6A1C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80E6" w14:textId="77777777" w:rsidR="00ED11F9" w:rsidRPr="008A2E22" w:rsidRDefault="00C12D13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A2E22">
              <w:rPr>
                <w:rFonts w:cstheme="minorHAnsi"/>
                <w:b/>
                <w:bCs/>
                <w:sz w:val="16"/>
                <w:szCs w:val="16"/>
              </w:rPr>
              <w:t>Dr hab. Sławomir Jaworski</w:t>
            </w:r>
          </w:p>
        </w:tc>
      </w:tr>
      <w:tr w:rsidR="00ED11F9" w:rsidRPr="002D2FC2" w14:paraId="56D73A92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6BDE15E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862E" w14:textId="7C0B5125" w:rsidR="00ED11F9" w:rsidRPr="008A2E22" w:rsidRDefault="008A2E22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 hab. Sławomir Jaworski, dr hab. Mateusz Wierzbicki, mgr Karolina Daniluk</w:t>
            </w:r>
          </w:p>
        </w:tc>
      </w:tr>
      <w:tr w:rsidR="00ED11F9" w:rsidRPr="002D2FC2" w14:paraId="0E0C80B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9EEE528" w14:textId="77777777" w:rsidR="00ED11F9" w:rsidRPr="008A2E22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8A2E22">
              <w:rPr>
                <w:rFonts w:cstheme="minorHAnsi"/>
                <w:sz w:val="16"/>
                <w:szCs w:val="16"/>
              </w:rPr>
              <w:t xml:space="preserve">cele </w:t>
            </w:r>
            <w:r w:rsidRPr="008A2E22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8A2E22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FB81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51928B1C" w14:textId="77777777" w:rsidR="00C259C5" w:rsidRPr="008A2E22" w:rsidRDefault="00C259C5" w:rsidP="00C259C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Poznanie fizjologii, morfologii, ekologii i systematyki drobnoustrojów oraz metod ich hodowli. Określenie roli i znaczenia drobnoustrojów w hodowli zwierząt.</w:t>
            </w:r>
          </w:p>
          <w:p w14:paraId="7DEF85C3" w14:textId="77777777" w:rsidR="00C259C5" w:rsidRPr="008A2E22" w:rsidRDefault="00C259C5" w:rsidP="00C259C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Charakterystyka drobnoustrojów (wirusy, bakterie, promieniowce, glony, grzyby,</w:t>
            </w:r>
          </w:p>
          <w:p w14:paraId="68EB8CD0" w14:textId="77777777" w:rsidR="00C259C5" w:rsidRPr="008A2E22" w:rsidRDefault="00C259C5" w:rsidP="00C259C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pierwotniaki).Występowanie w środowiskach naturalnych. Morfologia. Podstawy</w:t>
            </w:r>
          </w:p>
          <w:p w14:paraId="51498F55" w14:textId="65576C3E" w:rsidR="00ED11F9" w:rsidRPr="008A2E22" w:rsidRDefault="00C259C5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systematyki. Wpływ czynników środowiska na drobnoustroje. Fizjologia drobnoustrojów . Źródła pokarmu dla drobnoustrojów. Pobieranie pokarmu i trawienie pozakomórkowe. Podział drobnoustrojów pod względem wykorzystania źródła węgla i energii oraz donatory protonów i elektronów. Wzrost, rozmnażanie i podstawy genetyki drobnoustrojów. Wzrost i podział komórki. Wzrost drobnoustrojów w warunkach naturalnych. Typy mutacji i czynniki mutagenne. Przenoszenie materiału genetycznego. Stosunki pomiędzy drobnoustrojami w biocenozie : (symbioza, komensalizm, </w:t>
            </w:r>
            <w:proofErr w:type="spellStart"/>
            <w:r w:rsidRPr="008A2E22">
              <w:rPr>
                <w:rFonts w:cstheme="minorHAnsi"/>
                <w:sz w:val="16"/>
                <w:szCs w:val="16"/>
              </w:rPr>
              <w:t>protokooperacja</w:t>
            </w:r>
            <w:proofErr w:type="spellEnd"/>
            <w:r w:rsidRPr="008A2E22">
              <w:rPr>
                <w:rFonts w:cstheme="minorHAnsi"/>
                <w:sz w:val="16"/>
                <w:szCs w:val="16"/>
              </w:rPr>
              <w:t xml:space="preserve">, konkurencja, pasożytnictwo). Drobnoustroje a organizmy wyższe. Symbioza drobnoustrojów z roślinami i zwierzętami, zwierzęce choroby wywoływane przez drobnoustroje. Podstawowe wiadomości odnoszące się do technik mikrobiologicznych. Pożywki i podłoża hodowlane. Naczynia i urządzenia stosowane w mikrobiologii (sterylizacja, dezynfekcja, pobieranie materiału, posiew i przesiew materiału mikrobiologicznego). Działanie czynników fizycznych i chemicznych na drobnoustroje - wpływ </w:t>
            </w:r>
            <w:proofErr w:type="spellStart"/>
            <w:r w:rsidRPr="008A2E22">
              <w:rPr>
                <w:rFonts w:cstheme="minorHAnsi"/>
                <w:sz w:val="16"/>
                <w:szCs w:val="16"/>
              </w:rPr>
              <w:t>pH</w:t>
            </w:r>
            <w:proofErr w:type="spellEnd"/>
            <w:r w:rsidRPr="008A2E22">
              <w:rPr>
                <w:rFonts w:cstheme="minorHAnsi"/>
                <w:sz w:val="16"/>
                <w:szCs w:val="16"/>
              </w:rPr>
              <w:t>, temperatury, promieniowania UV, ciśnienia osmotycznego, środków dezynfekcyjnych i konserwantów. Charakterystyka hodowlana i biochemiczna bakterii i grzybów - obserwacja i opis wzrostu bakterii na pożywkach diagnostycznych. Określanie cech biochemicznych bakterii, zastosowanie testów diagnostycznych (API test). Mikroflora środowisk naturalnych- określanie liczebności drobnoustrojów w wodzie, ściekach i powietrzu. Wzajemne stosunki pomiędzy drobnoustrojami - określanie antagonistycznych właściwości drobnoustrojów, dyfuzyjna metoda antybiotycznych krążków bibułowych oraz metoda cylinderkowo-płytkowa.</w:t>
            </w:r>
          </w:p>
        </w:tc>
      </w:tr>
      <w:tr w:rsidR="00ED11F9" w:rsidRPr="002D2FC2" w14:paraId="773B37A6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0B3390A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E377" w14:textId="46091028" w:rsidR="00ED11F9" w:rsidRPr="008A2E22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wykłady;  </w:t>
            </w:r>
            <w:r w:rsidR="00ED11F9" w:rsidRPr="008A2E22">
              <w:rPr>
                <w:rFonts w:cstheme="minorHAnsi"/>
                <w:sz w:val="16"/>
                <w:szCs w:val="16"/>
              </w:rPr>
              <w:t>liczba godzin</w:t>
            </w:r>
            <w:r w:rsidRPr="008A2E22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8A2E22">
              <w:rPr>
                <w:rFonts w:cstheme="minorHAnsi"/>
                <w:sz w:val="16"/>
                <w:szCs w:val="16"/>
              </w:rPr>
              <w:t xml:space="preserve">;  </w:t>
            </w:r>
            <w:r w:rsidR="00C12D13" w:rsidRPr="008A2E22">
              <w:rPr>
                <w:rFonts w:cstheme="minorHAnsi"/>
                <w:sz w:val="16"/>
                <w:szCs w:val="16"/>
              </w:rPr>
              <w:t>15</w:t>
            </w:r>
          </w:p>
          <w:p w14:paraId="7EE613DC" w14:textId="5C0509C4" w:rsidR="00ED11F9" w:rsidRPr="008A2E22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ćwiczenia;  </w:t>
            </w:r>
            <w:r w:rsidR="00ED11F9" w:rsidRPr="008A2E22">
              <w:rPr>
                <w:rFonts w:cstheme="minorHAnsi"/>
                <w:sz w:val="16"/>
                <w:szCs w:val="16"/>
              </w:rPr>
              <w:t>liczba godzin</w:t>
            </w:r>
            <w:r w:rsidRPr="008A2E22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8A2E22">
              <w:rPr>
                <w:rFonts w:cstheme="minorHAnsi"/>
                <w:sz w:val="16"/>
                <w:szCs w:val="16"/>
              </w:rPr>
              <w:t xml:space="preserve">;  </w:t>
            </w:r>
            <w:r w:rsidR="00C12D13" w:rsidRPr="008A2E22">
              <w:rPr>
                <w:rFonts w:cstheme="minorHAnsi"/>
                <w:sz w:val="16"/>
                <w:szCs w:val="16"/>
              </w:rPr>
              <w:t>15</w:t>
            </w:r>
          </w:p>
          <w:p w14:paraId="5B94D1A3" w14:textId="7056D0EB" w:rsidR="00ED11F9" w:rsidRPr="008A2E22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ćwiczenia;  </w:t>
            </w:r>
            <w:r w:rsidR="00ED11F9" w:rsidRPr="008A2E22">
              <w:rPr>
                <w:rFonts w:cstheme="minorHAnsi"/>
                <w:sz w:val="16"/>
                <w:szCs w:val="16"/>
              </w:rPr>
              <w:t>liczba godzin</w:t>
            </w:r>
            <w:r w:rsidRPr="008A2E22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8A2E22">
              <w:rPr>
                <w:rFonts w:cstheme="minorHAnsi"/>
                <w:sz w:val="16"/>
                <w:szCs w:val="16"/>
              </w:rPr>
              <w:t xml:space="preserve">;  </w:t>
            </w:r>
          </w:p>
        </w:tc>
      </w:tr>
      <w:tr w:rsidR="00ED11F9" w:rsidRPr="002D2FC2" w14:paraId="18DEF95A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5D2C88D" w14:textId="77777777" w:rsidR="00207BBF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49CC4" w14:textId="77777777" w:rsidR="00ED11F9" w:rsidRPr="008A2E22" w:rsidRDefault="00C259C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Wykład, dyskusja, prezentacja problemu, ćwiczenia laboratoryjne, obserwacja, doświadczenie, konsultacje</w:t>
            </w:r>
          </w:p>
        </w:tc>
      </w:tr>
      <w:tr w:rsidR="00ED11F9" w:rsidRPr="002D2FC2" w14:paraId="522B45F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D10A5C5" w14:textId="77777777" w:rsidR="000C4232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14:paraId="42B4599F" w14:textId="77777777" w:rsidR="00ED11F9" w:rsidRPr="008A2E22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078C" w14:textId="77777777" w:rsidR="00ED11F9" w:rsidRPr="008A2E22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6315715" w14:textId="77777777" w:rsidR="00ED11F9" w:rsidRPr="008A2E22" w:rsidRDefault="00C259C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Wiedza z zakresu anatomii, chemii, umiejętność korzystania z materiałów źródłowych, umiejętność pracy nad projektem w grupie i indywidualnie. Student zna podstawowe techniki wykorzystywane w laboratorium chemicznym: pipetowanie, miareczkowanie.</w:t>
            </w:r>
          </w:p>
          <w:p w14:paraId="3DE69692" w14:textId="77777777" w:rsidR="00ED11F9" w:rsidRPr="008A2E22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E32F4" w:rsidRPr="002D2FC2" w14:paraId="3A9D2B24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8EAC7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B566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F37A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8A2E22">
              <w:rPr>
                <w:rFonts w:cstheme="minorHAns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37F0A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Siła dla </w:t>
            </w:r>
          </w:p>
          <w:p w14:paraId="74FD75CD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="00074021" w:rsidRPr="002D2FC2" w14:paraId="5258E08A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CCCAF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Wiedza: </w:t>
            </w:r>
          </w:p>
          <w:p w14:paraId="46952FCA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72688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1A8D" w14:textId="77777777" w:rsidR="00074021" w:rsidRPr="008A2E22" w:rsidRDefault="00C259C5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Zna i rozumie budowę, fizjologię, podstawy genetyki, ekologię i systematykę drobnoustrojów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D89AF" w14:textId="77777777" w:rsidR="00074021" w:rsidRPr="008A2E22" w:rsidRDefault="00D9361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7DF27" w14:textId="77777777" w:rsidR="00074021" w:rsidRPr="008A2E22" w:rsidRDefault="00D93618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2D2FC2" w14:paraId="41B06F2E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AF443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977EB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5A73" w14:textId="77777777" w:rsidR="00074021" w:rsidRPr="008A2E22" w:rsidRDefault="00C259C5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Zna i rozumie metody hodowli, klasyfikacji oraz określania liczebności drobnoustrojów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ACB7" w14:textId="77777777" w:rsidR="00074021" w:rsidRPr="008A2E22" w:rsidRDefault="00D9361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AD880" w14:textId="77777777" w:rsidR="00074021" w:rsidRPr="008A2E22" w:rsidRDefault="00D93618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2D2FC2" w14:paraId="65FF1D1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618E5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D339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4F6DD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F3A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AD01F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56AAFEAB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1F0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2F3D8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16D07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06AED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E794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0F89D679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8C128" w14:textId="77777777" w:rsidR="00074021" w:rsidRPr="008A2E22" w:rsidRDefault="00D93618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2</w:t>
            </w:r>
            <w:r w:rsidR="00074021" w:rsidRPr="008A2E22">
              <w:rPr>
                <w:rFonts w:cstheme="minorHAnsi"/>
                <w:sz w:val="16"/>
                <w:szCs w:val="16"/>
              </w:rPr>
              <w:t xml:space="preserve">Umiejętności: </w:t>
            </w:r>
          </w:p>
          <w:p w14:paraId="7A170FF7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(absolwent potrafi)</w:t>
            </w:r>
          </w:p>
          <w:p w14:paraId="61CC816C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DEE76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2A17" w14:textId="77777777" w:rsidR="00074021" w:rsidRPr="008A2E22" w:rsidRDefault="00C259C5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Potrafi oznaczyć wrażliwość drobnoustrojów na antybiotyki, środki dezynfekcyjne i czynniki fizyko-chemiczne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8CB1" w14:textId="77777777" w:rsidR="00074021" w:rsidRPr="008A2E22" w:rsidRDefault="00D9361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3686D" w14:textId="77777777" w:rsidR="00074021" w:rsidRPr="008A2E22" w:rsidRDefault="00D93618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2D2FC2" w14:paraId="0ADFCE19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8E43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83EC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4B791" w14:textId="77777777" w:rsidR="00074021" w:rsidRPr="008A2E22" w:rsidRDefault="00C259C5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Potrafi zaplanować, przeprowadzić badania oraz zinterpretować uzyskane wyniki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336C8" w14:textId="77777777" w:rsidR="00074021" w:rsidRPr="008A2E22" w:rsidRDefault="00D9361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K_U18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48EF" w14:textId="77777777" w:rsidR="00074021" w:rsidRPr="008A2E22" w:rsidRDefault="00D93618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2D2FC2" w14:paraId="2D38F16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23D52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73B05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00C8D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E5FFB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E318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218C77D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70A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4EFAC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B68D5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19AEF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1775A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3407D673" w14:textId="77777777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E12CD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 xml:space="preserve">Kompetencje: </w:t>
            </w:r>
          </w:p>
          <w:p w14:paraId="768415F1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(absolwent jest gotów do)</w:t>
            </w:r>
          </w:p>
          <w:p w14:paraId="444AA5BA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4AF0D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C87CC" w14:textId="77777777" w:rsidR="00074021" w:rsidRPr="008A2E22" w:rsidRDefault="00C259C5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Gotów do zorganizowania bezpiecznej pracy z mikroorganizmami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8389" w14:textId="77777777" w:rsidR="00074021" w:rsidRPr="008A2E22" w:rsidRDefault="00D9361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K_K05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D0439" w14:textId="77777777" w:rsidR="00074021" w:rsidRPr="008A2E22" w:rsidRDefault="00D93618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074021" w:rsidRPr="002D2FC2" w14:paraId="3AFFE998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AC827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59DC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10A9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4DEAB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EED3C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7F671C18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1468C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C2E3E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6E201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92645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DD9BF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4A017BF2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CF43" w14:textId="77777777" w:rsidR="00074021" w:rsidRPr="008A2E22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11A2" w14:textId="77777777" w:rsidR="00074021" w:rsidRPr="008A2E22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5AF5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1A15" w14:textId="77777777" w:rsidR="00074021" w:rsidRPr="008A2E22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707E" w14:textId="77777777" w:rsidR="00074021" w:rsidRPr="008A2E22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74021" w:rsidRPr="002D2FC2" w14:paraId="41AA49DF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5FCDB84" w14:textId="77777777" w:rsidR="00074021" w:rsidRPr="008A2E22" w:rsidRDefault="00074021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07E204F" w14:textId="4D317672" w:rsidR="00074021" w:rsidRPr="008A2E22" w:rsidRDefault="00156665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56665">
              <w:rPr>
                <w:rFonts w:cstheme="minorHAnsi"/>
                <w:sz w:val="16"/>
                <w:szCs w:val="16"/>
              </w:rPr>
              <w:t>Fizjologia, morfologia, ekologia i systematyka drobnoustrojów oraz metody ich hodowli. Znaczenie drobnoustrojów w hodowli zwierząt. Charakterystyka drobnoustrojów (wirusy, bakterie, promieniowce, glony, grzyby, pierwotniaki).Występowanie w środowiskach naturalnych. Morfologia.  Systematyka. Wpływ czynników środowiska na drobnoustroje. Fizjologia drobnoustrojów . Elementy genetyki drobnoustrojów. Produkcja wybranych metabolitów wtórnych.</w:t>
            </w:r>
          </w:p>
        </w:tc>
      </w:tr>
      <w:tr w:rsidR="00ED11F9" w:rsidRPr="002D2FC2" w14:paraId="3B1CB586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CE0BB51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8A2E22">
              <w:rPr>
                <w:rFonts w:cstheme="minorHAnsi"/>
                <w:sz w:val="16"/>
                <w:szCs w:val="16"/>
              </w:rPr>
              <w:t>uczenia się</w:t>
            </w:r>
            <w:r w:rsidRPr="008A2E2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47EDAF6" w14:textId="77777777" w:rsidR="002627CD" w:rsidRPr="008A2E22" w:rsidRDefault="002627CD" w:rsidP="002627CD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W1, W2 – egzamin</w:t>
            </w:r>
          </w:p>
          <w:p w14:paraId="61A2BC3F" w14:textId="19621A94" w:rsidR="00ED11F9" w:rsidRPr="008A2E22" w:rsidRDefault="002627CD" w:rsidP="002627CD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U1, U2, K1 – kolokwia</w:t>
            </w:r>
          </w:p>
        </w:tc>
      </w:tr>
      <w:tr w:rsidR="00ED11F9" w:rsidRPr="002D2FC2" w14:paraId="12504093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76C9A17" w14:textId="77777777" w:rsidR="00ED11F9" w:rsidRPr="008A2E22" w:rsidRDefault="00D10B7D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8A2E22" w:rsidDel="00D10B7D">
              <w:rPr>
                <w:rFonts w:cstheme="minorHAnsi"/>
                <w:sz w:val="16"/>
                <w:szCs w:val="16"/>
              </w:rPr>
              <w:t xml:space="preserve"> </w:t>
            </w:r>
            <w:r w:rsidR="00ED11F9" w:rsidRPr="008A2E22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C6037F9" w14:textId="77777777" w:rsidR="00ED11F9" w:rsidRPr="008A2E22" w:rsidRDefault="002627CD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Pisemne prace zaliczeniowe (kolokwium, egzaminy) w formie papierowej lub pliki komputerowe</w:t>
            </w:r>
          </w:p>
        </w:tc>
      </w:tr>
      <w:tr w:rsidR="00ED11F9" w:rsidRPr="002D2FC2" w14:paraId="4AA5258C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BC9F748" w14:textId="77777777" w:rsidR="000C4232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Elementy i wagi mające wpływ</w:t>
            </w:r>
          </w:p>
          <w:p w14:paraId="7E20619D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8A2E22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14:paraId="3B4DC9C8" w14:textId="54848A3A" w:rsidR="002627CD" w:rsidRPr="008A2E22" w:rsidRDefault="002627CD" w:rsidP="002627CD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A2E22">
              <w:rPr>
                <w:rFonts w:cstheme="minorHAnsi"/>
                <w:bCs/>
                <w:sz w:val="16"/>
                <w:szCs w:val="16"/>
              </w:rPr>
              <w:t xml:space="preserve">Egzamin - </w:t>
            </w:r>
            <w:r w:rsidR="008A2E22">
              <w:rPr>
                <w:rFonts w:cstheme="minorHAnsi"/>
                <w:bCs/>
                <w:sz w:val="16"/>
                <w:szCs w:val="16"/>
              </w:rPr>
              <w:t>6</w:t>
            </w:r>
            <w:r w:rsidRPr="008A2E22">
              <w:rPr>
                <w:rFonts w:cstheme="minorHAnsi"/>
                <w:bCs/>
                <w:sz w:val="16"/>
                <w:szCs w:val="16"/>
              </w:rPr>
              <w:t>0%, kolokwia - 40%</w:t>
            </w:r>
          </w:p>
          <w:p w14:paraId="3242E057" w14:textId="7840EB90" w:rsidR="00ED11F9" w:rsidRPr="008A2E22" w:rsidRDefault="00ED11F9" w:rsidP="002627CD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D11F9" w:rsidRPr="002D2FC2" w14:paraId="331D9BED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3C9E51B0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A2E22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0B0A102" w14:textId="77777777" w:rsidR="00ED11F9" w:rsidRPr="008A2E22" w:rsidRDefault="002627CD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sala dydaktyczna, laboratorium, zajęcia online</w:t>
            </w:r>
          </w:p>
        </w:tc>
      </w:tr>
      <w:tr w:rsidR="00ED11F9" w:rsidRPr="002D2FC2" w14:paraId="00F472F7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1F3908B" w14:textId="77777777" w:rsidR="002627CD" w:rsidRPr="008A2E22" w:rsidRDefault="002627CD" w:rsidP="002627CD">
            <w:pPr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14:paraId="47FCD5E0" w14:textId="77777777" w:rsidR="002627CD" w:rsidRPr="008A2E22" w:rsidRDefault="002627CD" w:rsidP="002627CD">
            <w:pPr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 xml:space="preserve">1. Kunicki </w:t>
            </w:r>
            <w:proofErr w:type="spellStart"/>
            <w:r w:rsidRPr="008A2E22">
              <w:rPr>
                <w:rFonts w:cstheme="minorHAnsi"/>
                <w:sz w:val="16"/>
                <w:szCs w:val="16"/>
              </w:rPr>
              <w:t>Goldfinger</w:t>
            </w:r>
            <w:proofErr w:type="spellEnd"/>
            <w:r w:rsidRPr="008A2E22">
              <w:rPr>
                <w:rFonts w:cstheme="minorHAnsi"/>
                <w:sz w:val="16"/>
                <w:szCs w:val="16"/>
              </w:rPr>
              <w:t xml:space="preserve"> W. Zycie bakterii. Wydawnictwo Naukowe PWN (ostatnie wydania)</w:t>
            </w:r>
          </w:p>
          <w:p w14:paraId="49A5C0C0" w14:textId="77777777" w:rsidR="002627CD" w:rsidRPr="008A2E22" w:rsidRDefault="002627CD" w:rsidP="002627CD">
            <w:pPr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2. Libudzisz Z., Kowal K., Żakowska Z. Mikrobiologia techniczna. Wydawnictwo Naukowe PWN, Warszawa 2007</w:t>
            </w:r>
          </w:p>
          <w:p w14:paraId="18BA35CA" w14:textId="1E81B00D" w:rsidR="002627CD" w:rsidRPr="008A2E22" w:rsidRDefault="002627CD" w:rsidP="002627C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</w:rPr>
              <w:t>3. Szewczyk L. Diagnostyka bakteriologiczna. Wydawnictwo Naukowe PWN, Warszawa 2013</w:t>
            </w:r>
          </w:p>
          <w:p w14:paraId="04BA7A5A" w14:textId="47DEFB43" w:rsidR="00ED11F9" w:rsidRPr="008A2E22" w:rsidRDefault="002627CD" w:rsidP="008A2E2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4. Jaworski S.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wsp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Wybrane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zagadnienia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podstaw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mikrobiologii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fizjologii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bakterii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Rekonstrukcja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fenomenograficzna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A2E22">
              <w:rPr>
                <w:rFonts w:cstheme="minorHAnsi"/>
                <w:sz w:val="16"/>
                <w:szCs w:val="16"/>
                <w:lang w:val="en-US"/>
              </w:rPr>
              <w:t>Wydawnictwo</w:t>
            </w:r>
            <w:proofErr w:type="spellEnd"/>
            <w:r w:rsidRPr="008A2E22">
              <w:rPr>
                <w:rFonts w:cstheme="minorHAnsi"/>
                <w:sz w:val="16"/>
                <w:szCs w:val="16"/>
                <w:lang w:val="en-US"/>
              </w:rPr>
              <w:t xml:space="preserve"> SGGW. 2020</w:t>
            </w:r>
          </w:p>
        </w:tc>
      </w:tr>
      <w:tr w:rsidR="00ED11F9" w:rsidRPr="002D2FC2" w14:paraId="7437030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3CEB1DE9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8A2E22">
              <w:rPr>
                <w:rFonts w:cstheme="minorHAnsi"/>
                <w:sz w:val="16"/>
                <w:szCs w:val="16"/>
              </w:rPr>
              <w:t>UWAGI</w:t>
            </w:r>
          </w:p>
          <w:p w14:paraId="22E7459F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1D6698C4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14:paraId="03FF4CEE" w14:textId="77777777" w:rsidR="00ED11F9" w:rsidRPr="008A2E22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D7B0E35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4DD0727" w14:textId="77777777" w:rsidR="00ED11F9" w:rsidRDefault="00ED11F9" w:rsidP="00ED11F9">
      <w:pPr>
        <w:rPr>
          <w:sz w:val="16"/>
        </w:rPr>
      </w:pPr>
    </w:p>
    <w:p w14:paraId="5E6865C4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EF6D4D5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615011E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ED8D1D6" w14:textId="505A1EB8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E0DC9">
              <w:rPr>
                <w:sz w:val="16"/>
                <w:szCs w:val="16"/>
              </w:rPr>
              <w:t xml:space="preserve">60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341B345F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0E4FE445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29F4EC55" w14:textId="2C594978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E0DC9"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2B502E5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AC01" w14:textId="77777777" w:rsidR="00BE61F2" w:rsidRDefault="00BE61F2" w:rsidP="002C0CA5">
      <w:pPr>
        <w:spacing w:line="240" w:lineRule="auto"/>
      </w:pPr>
      <w:r>
        <w:separator/>
      </w:r>
    </w:p>
  </w:endnote>
  <w:endnote w:type="continuationSeparator" w:id="0">
    <w:p w14:paraId="27927BE8" w14:textId="77777777" w:rsidR="00BE61F2" w:rsidRDefault="00BE61F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2A4F" w14:textId="77777777" w:rsidR="00BE61F2" w:rsidRDefault="00BE61F2" w:rsidP="002C0CA5">
      <w:pPr>
        <w:spacing w:line="240" w:lineRule="auto"/>
      </w:pPr>
      <w:r>
        <w:separator/>
      </w:r>
    </w:p>
  </w:footnote>
  <w:footnote w:type="continuationSeparator" w:id="0">
    <w:p w14:paraId="72D268D3" w14:textId="77777777" w:rsidR="00BE61F2" w:rsidRDefault="00BE61F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56665"/>
    <w:rsid w:val="00191EAB"/>
    <w:rsid w:val="001A6062"/>
    <w:rsid w:val="00207BBF"/>
    <w:rsid w:val="002627CD"/>
    <w:rsid w:val="002769D3"/>
    <w:rsid w:val="002C0CA5"/>
    <w:rsid w:val="002D2FC2"/>
    <w:rsid w:val="00316977"/>
    <w:rsid w:val="00341D25"/>
    <w:rsid w:val="0036131B"/>
    <w:rsid w:val="003B680D"/>
    <w:rsid w:val="003D2637"/>
    <w:rsid w:val="00444161"/>
    <w:rsid w:val="004F5168"/>
    <w:rsid w:val="006674DC"/>
    <w:rsid w:val="006A3B68"/>
    <w:rsid w:val="006C766B"/>
    <w:rsid w:val="0072568B"/>
    <w:rsid w:val="00734B1F"/>
    <w:rsid w:val="00735F91"/>
    <w:rsid w:val="007366DD"/>
    <w:rsid w:val="007D736E"/>
    <w:rsid w:val="00860FAB"/>
    <w:rsid w:val="00896660"/>
    <w:rsid w:val="008A2E22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9F5BE8"/>
    <w:rsid w:val="00A135D2"/>
    <w:rsid w:val="00A15E4F"/>
    <w:rsid w:val="00A17C4E"/>
    <w:rsid w:val="00A43564"/>
    <w:rsid w:val="00A77DEE"/>
    <w:rsid w:val="00AB0DC9"/>
    <w:rsid w:val="00AE32F4"/>
    <w:rsid w:val="00B2721F"/>
    <w:rsid w:val="00B33644"/>
    <w:rsid w:val="00B7087F"/>
    <w:rsid w:val="00B91288"/>
    <w:rsid w:val="00BA7622"/>
    <w:rsid w:val="00BB571A"/>
    <w:rsid w:val="00BE61F2"/>
    <w:rsid w:val="00C12D13"/>
    <w:rsid w:val="00C259C5"/>
    <w:rsid w:val="00C92B42"/>
    <w:rsid w:val="00CD0414"/>
    <w:rsid w:val="00D10B7D"/>
    <w:rsid w:val="00D93618"/>
    <w:rsid w:val="00ED11F9"/>
    <w:rsid w:val="00EE0DC9"/>
    <w:rsid w:val="00EE4F54"/>
    <w:rsid w:val="00F17173"/>
    <w:rsid w:val="00FB2DB7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999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8A2E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2022-03-04T12:45:00Z</dcterms:created>
  <dcterms:modified xsi:type="dcterms:W3CDTF">2022-03-04T12:45:00Z</dcterms:modified>
</cp:coreProperties>
</file>