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92D765C" w14:paraId="0AB2AD5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86516E" w14:paraId="4CB0CDD5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516E">
              <w:rPr>
                <w:rFonts w:ascii="Arial" w:hAnsi="Arial" w:cs="Arial"/>
                <w:sz w:val="20"/>
                <w:szCs w:val="20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0A68B2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56A73" w:rsidR="00CD0414" w:rsidTr="692D765C" w14:paraId="1340D1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86516E" w:rsidRDefault="0086516E" w14:paraId="4E90010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6516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Intellectual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86516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roperty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86516E">
              <w:rPr>
                <w:rFonts w:ascii="Arial" w:hAnsi="Arial" w:cs="Arial"/>
                <w:bCs/>
                <w:sz w:val="16"/>
                <w:szCs w:val="16"/>
                <w:lang w:val="en-GB"/>
              </w:rPr>
              <w:t>rotection</w:t>
            </w:r>
          </w:p>
        </w:tc>
      </w:tr>
      <w:tr xmlns:wp14="http://schemas.microsoft.com/office/word/2010/wordml" w:rsidRPr="00C56A73" w:rsidR="00CD0414" w:rsidTr="692D765C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92D765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92D765C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92D765C" w14:paraId="66E4C21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266DCB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DCB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266DCB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66DCB">
              <w:rPr>
                <w:rFonts w:ascii="Arial" w:hAnsi="Arial" w:cs="Arial"/>
                <w:sz w:val="20"/>
                <w:szCs w:val="16"/>
              </w:rPr>
              <w:t>x</w:t>
            </w:r>
            <w:r w:rsidRPr="00266D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DCB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266DCB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266DCB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66DC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66DC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266DCB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0A68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0A68B2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0A68B2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92D765C" w14:paraId="79970AA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E72DDE" w14:paraId="264E2D03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WNZ-H-1S-01Z-07</w:t>
            </w:r>
            <w:r w:rsidRPr="00E72DDE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92D765C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92D765C" w14:paraId="4966571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D1707" w14:paraId="7177A5D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Marian Brzozowski</w:t>
            </w:r>
          </w:p>
        </w:tc>
      </w:tr>
      <w:tr xmlns:wp14="http://schemas.microsoft.com/office/word/2010/wordml" w:rsidRPr="00C56A73" w:rsidR="00ED11F9" w:rsidTr="692D765C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07EBB377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92D765C" w:rsidR="1FEC244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Danuta Dzierżanowska-Góryń</w:t>
            </w:r>
          </w:p>
        </w:tc>
      </w:tr>
      <w:tr xmlns:wp14="http://schemas.microsoft.com/office/word/2010/wordml" w:rsidRPr="00C56A73" w:rsidR="00ED11F9" w:rsidTr="692D765C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D7995" w14:paraId="7199FA1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wierząt</w:t>
            </w:r>
          </w:p>
        </w:tc>
      </w:tr>
      <w:tr xmlns:wp14="http://schemas.microsoft.com/office/word/2010/wordml" w:rsidRPr="00C56A73" w:rsidR="00ED11F9" w:rsidTr="692D765C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D1707" w14:paraId="52C4C2D3" wp14:textId="651DF401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92D765C" w:rsidR="00AD1707">
              <w:rPr>
                <w:rFonts w:ascii="Arial" w:hAnsi="Arial" w:cs="Arial"/>
                <w:sz w:val="16"/>
                <w:szCs w:val="16"/>
              </w:rPr>
              <w:t>Wydział Hodowli</w:t>
            </w:r>
            <w:r w:rsidRPr="692D765C" w:rsidR="00AD1707">
              <w:rPr>
                <w:rFonts w:ascii="Arial" w:hAnsi="Arial" w:cs="Arial"/>
                <w:sz w:val="16"/>
                <w:szCs w:val="16"/>
              </w:rPr>
              <w:t>, Bioinżynierii i Ochrony Zwierząt</w:t>
            </w:r>
          </w:p>
        </w:tc>
      </w:tr>
      <w:tr xmlns:wp14="http://schemas.microsoft.com/office/word/2010/wordml" w:rsidRPr="00C56A73" w:rsidR="00ED11F9" w:rsidTr="692D765C" w14:paraId="70C7CDA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875B52" w14:paraId="34FD971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5B52">
              <w:rPr>
                <w:rFonts w:ascii="Arial" w:hAnsi="Arial" w:cs="Arial"/>
                <w:sz w:val="16"/>
                <w:szCs w:val="16"/>
              </w:rPr>
              <w:t>Przekazanie studentom podstaw wiedzy z podstaw przepisów prawa w zakresie, jaki jest niezbędny dla absolwenta wyższej uczelni, w celu sprawnego poruszania się w zagadnieniach przestrzeni publicznej.</w:t>
            </w:r>
          </w:p>
          <w:p w:rsidRPr="00C56A73" w:rsidR="00875B52" w:rsidP="00CD0414" w:rsidRDefault="00875B52" w14:paraId="2E06CC2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5B52">
              <w:rPr>
                <w:rFonts w:ascii="Arial" w:hAnsi="Arial" w:cs="Arial"/>
                <w:sz w:val="16"/>
                <w:szCs w:val="16"/>
              </w:rPr>
              <w:t>Podstawy z zakresu: prawa własności intelektualnej w systemie prawa; teorii prawa, prawa cywilnego i administracyjnego; prawa autorskiego i patentowego; prawa wzorów przemysłowych i znaków towarowych; zwalczania nieuczciwej konkurencji i praktyk monopolistycznych; informacji patentowej; ochrony własności intelektualnej.</w:t>
            </w:r>
          </w:p>
        </w:tc>
      </w:tr>
      <w:tr xmlns:wp14="http://schemas.microsoft.com/office/word/2010/wordml" w:rsidRPr="00C56A73" w:rsidR="00ED11F9" w:rsidTr="692D765C" w14:paraId="5F9A5B1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75B52" w:rsidR="00ED11F9" w:rsidP="00875B52" w:rsidRDefault="00C24FF3" w14:paraId="5D7EF4F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875B52">
              <w:rPr>
                <w:rFonts w:ascii="Arial" w:hAnsi="Arial" w:cs="Arial"/>
                <w:sz w:val="16"/>
                <w:szCs w:val="16"/>
              </w:rPr>
              <w:t>20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92D765C" w14:paraId="77128B3A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C6050" w14:paraId="3A0970F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6050">
              <w:rPr>
                <w:rFonts w:ascii="Arial" w:hAnsi="Arial" w:cs="Arial"/>
                <w:sz w:val="16"/>
                <w:szCs w:val="16"/>
              </w:rPr>
              <w:t>Wykład, konsultacje</w:t>
            </w:r>
          </w:p>
        </w:tc>
      </w:tr>
      <w:tr xmlns:wp14="http://schemas.microsoft.com/office/word/2010/wordml" w:rsidRPr="00C56A73" w:rsidR="00ED11F9" w:rsidTr="692D765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A2422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692D765C" w14:paraId="5E4B33B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F45C14" w:rsidRDefault="00F45C14" w14:paraId="028EE7A9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teorię prawa, </w:t>
            </w:r>
            <w:r w:rsidRPr="00972D52">
              <w:rPr>
                <w:rFonts w:ascii="Arial" w:hAnsi="Arial" w:cs="Arial"/>
                <w:sz w:val="16"/>
                <w:szCs w:val="16"/>
              </w:rPr>
              <w:t>różn</w:t>
            </w:r>
            <w:r>
              <w:rPr>
                <w:rFonts w:ascii="Arial" w:hAnsi="Arial" w:cs="Arial"/>
                <w:sz w:val="16"/>
                <w:szCs w:val="16"/>
              </w:rPr>
              <w:t xml:space="preserve">ice </w:t>
            </w:r>
            <w:r w:rsidRPr="00972D52">
              <w:rPr>
                <w:rFonts w:ascii="Arial" w:hAnsi="Arial" w:cs="Arial"/>
                <w:sz w:val="16"/>
                <w:szCs w:val="16"/>
              </w:rPr>
              <w:t>zagadnień prawa cywilnego i administracyjnego, a także zagadnień wiążących się z prawnymi aspektami wytworów ludzkiej i inteligencji: prawo autorskie, patentowe, ochrona wzorów przemysłowych i znaków towarowych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F45C14" w:rsidRDefault="00F45C14" w14:paraId="18E552B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C14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45C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D52">
              <w:rPr>
                <w:rFonts w:ascii="Arial" w:hAnsi="Arial" w:cs="Arial"/>
                <w:sz w:val="16"/>
                <w:szCs w:val="16"/>
              </w:rPr>
              <w:t>poszukiwa</w:t>
            </w:r>
            <w:r>
              <w:rPr>
                <w:rFonts w:ascii="Arial" w:hAnsi="Arial" w:cs="Arial"/>
                <w:sz w:val="16"/>
                <w:szCs w:val="16"/>
              </w:rPr>
              <w:t>ć potrzebne informacje</w:t>
            </w:r>
            <w:r w:rsidRPr="00972D52">
              <w:rPr>
                <w:rFonts w:ascii="Arial" w:hAnsi="Arial" w:cs="Arial"/>
                <w:sz w:val="16"/>
                <w:szCs w:val="16"/>
              </w:rPr>
              <w:t xml:space="preserve"> w zbiorach aktów prawnych (KC, KRO, KPC, akty prawne krajowe, unijne i międzynarodowe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4"/>
            <w:tcMar/>
            <w:vAlign w:val="center"/>
          </w:tcPr>
          <w:p w:rsidR="00ED11F9" w:rsidP="00F45C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F45C14" w:rsidP="00F45C14" w:rsidRDefault="00F45C14" w14:paraId="65EDD02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działania z poszanowaniem zasad ochrony własności intelektualnej i prawa autorskiego</w:t>
            </w:r>
          </w:p>
        </w:tc>
      </w:tr>
      <w:tr xmlns:wp14="http://schemas.microsoft.com/office/word/2010/wordml" w:rsidRPr="00C56A73" w:rsidR="00ED11F9" w:rsidTr="692D765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92D765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92D765C" w14:paraId="102960F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C56A73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5CEC46C" w:rsidRDefault="000D545C" w14:paraId="1EA4067E" wp14:textId="0698AF7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5CEC46C" w:rsidR="000D545C">
              <w:rPr>
                <w:rFonts w:ascii="Arial" w:hAnsi="Arial" w:cs="Arial"/>
                <w:sz w:val="16"/>
                <w:szCs w:val="16"/>
              </w:rPr>
              <w:t>Zaliczenie końcowe – 100%</w:t>
            </w:r>
            <w:r w:rsidRPr="55CEC46C" w:rsidR="6E3410AE">
              <w:rPr>
                <w:rFonts w:ascii="Arial" w:hAnsi="Arial" w:cs="Arial"/>
                <w:sz w:val="16"/>
                <w:szCs w:val="16"/>
              </w:rPr>
              <w:t xml:space="preserve">; w przypadku zagrożenia epidemiologicznego </w:t>
            </w:r>
            <w:r w:rsidRPr="55CEC46C" w:rsidR="6E3410AE">
              <w:rPr>
                <w:rFonts w:ascii="Arial" w:hAnsi="Arial" w:cs="Arial"/>
                <w:sz w:val="16"/>
                <w:szCs w:val="16"/>
              </w:rPr>
              <w:t>zaliczenie</w:t>
            </w:r>
            <w:r w:rsidRPr="55CEC46C" w:rsidR="6E3410AE">
              <w:rPr>
                <w:rFonts w:ascii="Arial" w:hAnsi="Arial" w:cs="Arial"/>
                <w:sz w:val="16"/>
                <w:szCs w:val="16"/>
              </w:rPr>
              <w:t xml:space="preserve"> na platformie Microsoft </w:t>
            </w:r>
            <w:proofErr w:type="spellStart"/>
            <w:r w:rsidRPr="55CEC46C" w:rsidR="6E3410A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C56A73" w:rsidR="00ED11F9" w:rsidTr="692D765C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5CEC46C" w:rsidRDefault="008B3EE6" w14:paraId="2019ABD0" wp14:textId="6402FA15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5CEC46C" w:rsidR="008B3EE6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55CEC46C" w:rsidR="62054458">
              <w:rPr>
                <w:rFonts w:ascii="Arial" w:hAnsi="Arial" w:cs="Arial"/>
                <w:sz w:val="16"/>
                <w:szCs w:val="16"/>
              </w:rPr>
              <w:t>; w przypadku zagrożenia epidemiologicznego zajęcia on-line platformie Microsoft Teams</w:t>
            </w:r>
          </w:p>
        </w:tc>
      </w:tr>
      <w:tr xmlns:wp14="http://schemas.microsoft.com/office/word/2010/wordml" w:rsidRPr="00C56A73" w:rsidR="00ED11F9" w:rsidTr="692D765C" w14:paraId="1A9588C0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8B3EE6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8B3EE6" w:rsidR="008B3EE6" w:rsidP="008B3EE6" w:rsidRDefault="008B3EE6" w14:paraId="03838D5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1.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Adamczyk A., du Vall M. (red.), 2010. Ochrona własności intelektualnej. UW, Warszawa</w:t>
            </w:r>
          </w:p>
          <w:p w:rsidRPr="008B3EE6" w:rsidR="008B3EE6" w:rsidP="008B3EE6" w:rsidRDefault="008B3EE6" w14:paraId="4C53E43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2.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Konstytucja RP</w:t>
            </w:r>
          </w:p>
          <w:p w:rsidRPr="008B3EE6" w:rsidR="008B3EE6" w:rsidP="008B3EE6" w:rsidRDefault="008B3EE6" w14:paraId="776DA80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3.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Kodeks cywilny</w:t>
            </w:r>
          </w:p>
          <w:p w:rsidRPr="008B3EE6" w:rsidR="008B3EE6" w:rsidP="008B3EE6" w:rsidRDefault="008B3EE6" w14:paraId="53446D5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4.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Kodeks zobowiązań z roku 1936</w:t>
            </w:r>
          </w:p>
          <w:p w:rsidRPr="008B3EE6" w:rsidR="008B3EE6" w:rsidP="008B3EE6" w:rsidRDefault="008B3EE6" w14:paraId="21F8C94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5.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Dziennik Urzędowy RP</w:t>
            </w:r>
          </w:p>
          <w:p w:rsidRPr="00C56A73" w:rsidR="008B3EE6" w:rsidP="008B3EE6" w:rsidRDefault="008B3EE6" w14:paraId="659B2D8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6.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Dziennik Urzędowy Unii Europejskiej</w:t>
            </w:r>
          </w:p>
        </w:tc>
      </w:tr>
      <w:tr xmlns:wp14="http://schemas.microsoft.com/office/word/2010/wordml" w:rsidRPr="00C56A73" w:rsidR="00ED11F9" w:rsidTr="692D765C" w14:paraId="07189F19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DD2731" w:rsidR="00DD2731" w:rsidP="00DD2731" w:rsidRDefault="00DD2731" w14:paraId="60AB2A9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Całkowity nakład czasu pracy:</w:t>
            </w:r>
          </w:p>
          <w:p w:rsidRPr="00DD2731" w:rsidR="00DD2731" w:rsidP="00DD2731" w:rsidRDefault="00DD2731" w14:paraId="0721A9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wykłady - 20h</w:t>
            </w:r>
          </w:p>
          <w:p w:rsidRPr="00DD2731" w:rsidR="00DD2731" w:rsidP="00DD2731" w:rsidRDefault="00DD2731" w14:paraId="387A4B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konsultacje – 2h</w:t>
            </w:r>
          </w:p>
          <w:p w:rsidRPr="00DD2731" w:rsidR="00DD2731" w:rsidP="00DD2731" w:rsidRDefault="00DD2731" w14:paraId="1B48BA1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obecność na zaliczeniu końcowym – 1h</w:t>
            </w:r>
          </w:p>
          <w:p w:rsidRPr="00DD2731" w:rsidR="00DD2731" w:rsidP="00DD2731" w:rsidRDefault="00DD2731" w14:paraId="659096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przygotowanie od zaliczenia końcowego – 6h</w:t>
            </w:r>
          </w:p>
          <w:p w:rsidRPr="00DD2731" w:rsidR="00DD2731" w:rsidP="00DD2731" w:rsidRDefault="00DD2731" w14:paraId="02F9CCF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RAZEM – 30h (1 ECTS)</w:t>
            </w:r>
          </w:p>
          <w:p w:rsidRPr="00DD2731" w:rsidR="00DD2731" w:rsidP="00DD2731" w:rsidRDefault="00DD2731" w14:paraId="1C8D6C4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Zajęcia wymagające obecności nauczyciela:</w:t>
            </w:r>
          </w:p>
          <w:p w:rsidRPr="00DD2731" w:rsidR="00DD2731" w:rsidP="00DD2731" w:rsidRDefault="00DD2731" w14:paraId="7CBC12B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wykłady – 20h</w:t>
            </w:r>
          </w:p>
          <w:p w:rsidR="00DD2731" w:rsidP="00DD2731" w:rsidRDefault="00DD2731" w14:paraId="5A837D1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konsultacje – 2h</w:t>
            </w:r>
          </w:p>
          <w:p w:rsidRPr="00DD2731" w:rsidR="00DD2731" w:rsidP="00DD2731" w:rsidRDefault="00DD2731" w14:paraId="2156958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obecność na zaliczeniu końcowym – 1h</w:t>
            </w:r>
          </w:p>
          <w:p w:rsidRPr="00DD2731" w:rsidR="00DD2731" w:rsidP="55CEC46C" w:rsidRDefault="00DD2731" w14:paraId="38A56599" wp14:textId="7FE5BDEE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55CEC46C" w:rsidR="00DD2731">
              <w:rPr>
                <w:rFonts w:ascii="Arial" w:hAnsi="Arial" w:cs="Arial"/>
                <w:sz w:val="16"/>
                <w:szCs w:val="16"/>
              </w:rPr>
              <w:t>RAZEM – 23H (≈1 ECTS)</w:t>
            </w:r>
            <w:r w:rsidRPr="55CEC46C" w:rsidR="281D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DD2731" w:rsidR="00DD2731" w:rsidP="55CEC46C" w:rsidRDefault="00DD2731" w14:paraId="51CC934B" wp14:textId="57229794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DD2731" w:rsidR="00DD2731" w:rsidP="55CEC46C" w:rsidRDefault="00DD2731" w14:paraId="00411038" wp14:textId="3606C205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5CEC46C" w:rsidR="281D159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w przypadku zagrożenia epidemiologicznego zaliczenie na platformie Microsoft </w:t>
            </w:r>
            <w:proofErr w:type="spellStart"/>
            <w:r w:rsidRPr="55CEC46C" w:rsidR="281D159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Teams</w:t>
            </w:r>
            <w:proofErr w:type="spellEnd"/>
          </w:p>
          <w:p w:rsidRPr="00DD2731" w:rsidR="00DD2731" w:rsidP="55CEC46C" w:rsidRDefault="00DD2731" w14:paraId="25CC4D60" wp14:textId="7FAF32CC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480"/>
            </w:tblGrid>
            <w:tr w:rsidR="55CEC46C" w:rsidTr="55CEC46C" w14:paraId="5A780B6D">
              <w:tc>
                <w:tcPr>
                  <w:tcW w:w="10480" w:type="dxa"/>
                  <w:tcMar/>
                  <w:vAlign w:val="top"/>
                </w:tcPr>
                <w:p w:rsidR="55CEC46C" w:rsidP="55CEC46C" w:rsidRDefault="55CEC46C" w14:paraId="5D134E44" w14:textId="426560E8">
                  <w:pPr>
                    <w:rPr>
                      <w:rFonts w:ascii="Calibri" w:hAnsi="Calibri" w:eastAsia="Calibri" w:cs="Calibri"/>
                      <w:b w:val="1"/>
                      <w:bCs w:val="1"/>
                      <w:sz w:val="16"/>
                      <w:szCs w:val="16"/>
                    </w:rPr>
                  </w:pPr>
                </w:p>
              </w:tc>
            </w:tr>
          </w:tbl>
          <w:p w:rsidRPr="00DD2731" w:rsidR="00DD2731" w:rsidP="55CEC46C" w:rsidRDefault="00DD2731" w14:paraId="65022D2A" wp14:textId="0D174876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D2731" w14:paraId="7219D38C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0A68B2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F45C14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F45C14" w14:paraId="7449F7B3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F45C14" w14:paraId="0C3D001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teorię prawa, </w:t>
            </w:r>
            <w:r w:rsidRPr="00972D52">
              <w:rPr>
                <w:rFonts w:ascii="Arial" w:hAnsi="Arial" w:cs="Arial"/>
                <w:sz w:val="16"/>
                <w:szCs w:val="16"/>
              </w:rPr>
              <w:t>różn</w:t>
            </w:r>
            <w:r>
              <w:rPr>
                <w:rFonts w:ascii="Arial" w:hAnsi="Arial" w:cs="Arial"/>
                <w:sz w:val="16"/>
                <w:szCs w:val="16"/>
              </w:rPr>
              <w:t xml:space="preserve">ice </w:t>
            </w:r>
            <w:r w:rsidRPr="00972D52">
              <w:rPr>
                <w:rFonts w:ascii="Arial" w:hAnsi="Arial" w:cs="Arial"/>
                <w:sz w:val="16"/>
                <w:szCs w:val="16"/>
              </w:rPr>
              <w:t>zagadnień prawa cywilnego i administracyjnego, a także zagadnień wiążących się z prawny</w:t>
            </w:r>
            <w:r w:rsidR="00F51E45">
              <w:rPr>
                <w:rFonts w:ascii="Arial" w:hAnsi="Arial" w:cs="Arial"/>
                <w:sz w:val="16"/>
                <w:szCs w:val="16"/>
              </w:rPr>
              <w:t xml:space="preserve">mi aspektami wytworów ludzkiej </w:t>
            </w:r>
            <w:r w:rsidRPr="00972D52">
              <w:rPr>
                <w:rFonts w:ascii="Arial" w:hAnsi="Arial" w:cs="Arial"/>
                <w:sz w:val="16"/>
                <w:szCs w:val="16"/>
              </w:rPr>
              <w:t xml:space="preserve"> inteligencji: prawo autorskie, patentowe, ochrona wzorów przemysłowych i znaków towarowych</w:t>
            </w:r>
          </w:p>
        </w:tc>
        <w:tc>
          <w:tcPr>
            <w:tcW w:w="2999" w:type="dxa"/>
          </w:tcPr>
          <w:p w:rsidRPr="00C56A73" w:rsidR="0093211F" w:rsidP="006478A0" w:rsidRDefault="0080015D" w14:paraId="60E101E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51E4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Pr="00C56A73" w:rsidR="0093211F" w:rsidP="006478A0" w:rsidRDefault="00F51E45" w14:paraId="5FCD5E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C56A73" w:rsidR="0093211F" w:rsidTr="00F45C14" w14:paraId="049F31CB" wp14:textId="77777777">
        <w:tc>
          <w:tcPr>
            <w:tcW w:w="154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F45C14" w14:paraId="67111206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F45C14" w14:paraId="6E0EE80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5C14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45C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D52">
              <w:rPr>
                <w:rFonts w:ascii="Arial" w:hAnsi="Arial" w:cs="Arial"/>
                <w:sz w:val="16"/>
                <w:szCs w:val="16"/>
              </w:rPr>
              <w:t>poszukiwa</w:t>
            </w:r>
            <w:r>
              <w:rPr>
                <w:rFonts w:ascii="Arial" w:hAnsi="Arial" w:cs="Arial"/>
                <w:sz w:val="16"/>
                <w:szCs w:val="16"/>
              </w:rPr>
              <w:t>ć potrzebne informacje</w:t>
            </w:r>
            <w:r w:rsidRPr="00972D52">
              <w:rPr>
                <w:rFonts w:ascii="Arial" w:hAnsi="Arial" w:cs="Arial"/>
                <w:sz w:val="16"/>
                <w:szCs w:val="16"/>
              </w:rPr>
              <w:t xml:space="preserve"> w zbiorach aktów prawnych (KC, KRO, KPC, akty prawne krajowe, unijne i międzynarodowe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99" w:type="dxa"/>
          </w:tcPr>
          <w:p w:rsidRPr="00C56A73" w:rsidR="0093211F" w:rsidP="006478A0" w:rsidRDefault="0080015D" w14:paraId="03B8384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51E4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387" w:type="dxa"/>
          </w:tcPr>
          <w:p w:rsidRPr="00C56A73" w:rsidR="0093211F" w:rsidP="006478A0" w:rsidRDefault="00F51E4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F45C14" w14:paraId="1299C43A" wp14:textId="77777777">
        <w:tc>
          <w:tcPr>
            <w:tcW w:w="154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F45C14" w14:paraId="3396638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F45C14" w14:paraId="613DEB2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działania z poszanowaniem zasad ochrony własności intelektualnej i prawa autorskiego</w:t>
            </w:r>
          </w:p>
        </w:tc>
        <w:tc>
          <w:tcPr>
            <w:tcW w:w="2999" w:type="dxa"/>
          </w:tcPr>
          <w:p w:rsidRPr="00C56A73" w:rsidR="0093211F" w:rsidP="006478A0" w:rsidRDefault="0080015D" w14:paraId="2585C34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51E4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Pr="00C56A73" w:rsidR="0093211F" w:rsidP="006478A0" w:rsidRDefault="00F51E4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0562CB0E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405C5" w:rsidP="002C0CA5" w:rsidRDefault="00B405C5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405C5" w:rsidP="002C0CA5" w:rsidRDefault="00B405C5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405C5" w:rsidP="002C0CA5" w:rsidRDefault="00B405C5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405C5" w:rsidP="002C0CA5" w:rsidRDefault="00B405C5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941CF"/>
    <w:rsid w:val="000A59AD"/>
    <w:rsid w:val="000A68B2"/>
    <w:rsid w:val="000C4232"/>
    <w:rsid w:val="000D545C"/>
    <w:rsid w:val="001E5464"/>
    <w:rsid w:val="001F4326"/>
    <w:rsid w:val="001F4EF7"/>
    <w:rsid w:val="00207BBF"/>
    <w:rsid w:val="0023719B"/>
    <w:rsid w:val="00266DCB"/>
    <w:rsid w:val="002C0CA5"/>
    <w:rsid w:val="00341D25"/>
    <w:rsid w:val="0036131B"/>
    <w:rsid w:val="003A05FA"/>
    <w:rsid w:val="003B680D"/>
    <w:rsid w:val="0042742B"/>
    <w:rsid w:val="0047505C"/>
    <w:rsid w:val="004D5ACD"/>
    <w:rsid w:val="004F5168"/>
    <w:rsid w:val="00586D03"/>
    <w:rsid w:val="005F368F"/>
    <w:rsid w:val="006559E9"/>
    <w:rsid w:val="006674DC"/>
    <w:rsid w:val="00675CF8"/>
    <w:rsid w:val="0069283E"/>
    <w:rsid w:val="006A0528"/>
    <w:rsid w:val="006C766B"/>
    <w:rsid w:val="0072568B"/>
    <w:rsid w:val="00735F91"/>
    <w:rsid w:val="007B795B"/>
    <w:rsid w:val="007C18AC"/>
    <w:rsid w:val="007D736E"/>
    <w:rsid w:val="007D7995"/>
    <w:rsid w:val="0080015D"/>
    <w:rsid w:val="008065C3"/>
    <w:rsid w:val="00860FAB"/>
    <w:rsid w:val="0086516E"/>
    <w:rsid w:val="00875B52"/>
    <w:rsid w:val="008B3EE6"/>
    <w:rsid w:val="008C5679"/>
    <w:rsid w:val="008F7E6F"/>
    <w:rsid w:val="0090533B"/>
    <w:rsid w:val="00924F47"/>
    <w:rsid w:val="00925376"/>
    <w:rsid w:val="0093211F"/>
    <w:rsid w:val="00942E6D"/>
    <w:rsid w:val="0095394E"/>
    <w:rsid w:val="00965A2D"/>
    <w:rsid w:val="00966E0B"/>
    <w:rsid w:val="00972D52"/>
    <w:rsid w:val="00984F53"/>
    <w:rsid w:val="009B21A4"/>
    <w:rsid w:val="009E71F1"/>
    <w:rsid w:val="00A43564"/>
    <w:rsid w:val="00A82087"/>
    <w:rsid w:val="00AA2422"/>
    <w:rsid w:val="00AD1707"/>
    <w:rsid w:val="00B042E2"/>
    <w:rsid w:val="00B166F7"/>
    <w:rsid w:val="00B2721F"/>
    <w:rsid w:val="00B405C5"/>
    <w:rsid w:val="00BC6B31"/>
    <w:rsid w:val="00BF3C83"/>
    <w:rsid w:val="00C24FF3"/>
    <w:rsid w:val="00C56A73"/>
    <w:rsid w:val="00CB30FF"/>
    <w:rsid w:val="00CB64EA"/>
    <w:rsid w:val="00CC6050"/>
    <w:rsid w:val="00CD0414"/>
    <w:rsid w:val="00DA5998"/>
    <w:rsid w:val="00DB036D"/>
    <w:rsid w:val="00DD2731"/>
    <w:rsid w:val="00E20AF1"/>
    <w:rsid w:val="00E72DDE"/>
    <w:rsid w:val="00EB4C06"/>
    <w:rsid w:val="00ED11F9"/>
    <w:rsid w:val="00EE4F54"/>
    <w:rsid w:val="00F17173"/>
    <w:rsid w:val="00F45C14"/>
    <w:rsid w:val="00F51E45"/>
    <w:rsid w:val="00F606AF"/>
    <w:rsid w:val="00FB2DB7"/>
    <w:rsid w:val="00FC1685"/>
    <w:rsid w:val="11400482"/>
    <w:rsid w:val="1FEC2449"/>
    <w:rsid w:val="263B356F"/>
    <w:rsid w:val="281D159D"/>
    <w:rsid w:val="43905227"/>
    <w:rsid w:val="55CEC46C"/>
    <w:rsid w:val="5832B0C3"/>
    <w:rsid w:val="62054458"/>
    <w:rsid w:val="692D765C"/>
    <w:rsid w:val="6DCF7CAB"/>
    <w:rsid w:val="6DCF7CAB"/>
    <w:rsid w:val="6E3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45CE"/>
  <w15:docId w15:val="{bb0c32e0-a122-4541-88e3-1d4e1027b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Urszula Zackiewicz</lastModifiedBy>
  <revision>22</revision>
  <lastPrinted>2019-04-18T12:44:00.0000000Z</lastPrinted>
  <dcterms:created xsi:type="dcterms:W3CDTF">2019-04-23T10:13:00.0000000Z</dcterms:created>
  <dcterms:modified xsi:type="dcterms:W3CDTF">2020-10-13T11:43:26.2081858Z</dcterms:modified>
</coreProperties>
</file>