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529"/>
      </w:tblGrid>
      <w:tr w:rsidR="007D57A2" w:rsidRPr="007D57A2" w:rsidTr="00396DA7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396DA7">
        <w:trPr>
          <w:trHeight w:val="283"/>
        </w:trPr>
        <w:tc>
          <w:tcPr>
            <w:tcW w:w="10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396DA7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95438A" w:rsidRDefault="002216EB" w:rsidP="000E17B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67713">
              <w:rPr>
                <w:bCs/>
                <w:sz w:val="20"/>
                <w:szCs w:val="16"/>
              </w:rPr>
              <w:t>Komercjalizacja badań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CF711A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B700C8" w:rsidTr="00396DA7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B700C8" w:rsidRDefault="002216EB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D67713">
              <w:rPr>
                <w:bCs/>
                <w:sz w:val="16"/>
                <w:szCs w:val="16"/>
              </w:rPr>
              <w:t>Commercialization</w:t>
            </w:r>
            <w:proofErr w:type="spellEnd"/>
            <w:r w:rsidRPr="00D677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67713">
              <w:rPr>
                <w:bCs/>
                <w:sz w:val="16"/>
                <w:szCs w:val="16"/>
              </w:rPr>
              <w:t>research</w:t>
            </w:r>
            <w:proofErr w:type="spellEnd"/>
            <w:r w:rsidRPr="00D677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67713">
              <w:rPr>
                <w:bCs/>
                <w:sz w:val="16"/>
                <w:szCs w:val="16"/>
              </w:rPr>
              <w:t>results</w:t>
            </w:r>
            <w:proofErr w:type="spellEnd"/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700C8" w:rsidRDefault="007D4EDA" w:rsidP="0039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  <w:bookmarkStart w:id="0" w:name="_GoBack"/>
            <w:bookmarkEnd w:id="0"/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2216EB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Marcin Gołębiewski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2216EB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Marcin Gołębiewski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0C8">
              <w:rPr>
                <w:rFonts w:ascii="Arial" w:hAnsi="Arial" w:cs="Arial"/>
                <w:b/>
                <w:bCs/>
                <w:sz w:val="16"/>
                <w:szCs w:val="16"/>
              </w:rPr>
              <w:t>Wydział Nauk o Zwierzętach, Katedra Szczegółowej Hodowli Zwierząt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Nauk o Zwierzętach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B700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2216EB"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    rok 1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E70A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0E17BF" w:rsidP="00221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2216EB">
              <w:rPr>
                <w:rFonts w:ascii="Arial" w:hAnsi="Arial" w:cs="Arial"/>
                <w:b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B700C8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6EB" w:rsidRDefault="002216EB" w:rsidP="002216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16EB" w:rsidRPr="002216EB" w:rsidRDefault="002216EB" w:rsidP="002216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16EB">
              <w:rPr>
                <w:rFonts w:ascii="Arial" w:hAnsi="Arial" w:cs="Arial"/>
                <w:sz w:val="16"/>
                <w:szCs w:val="16"/>
              </w:rPr>
              <w:t>Cele przedmiotu: Przekazanie niezbędnej wiedzy dotyczącej oceny techniki i technologii powstałej w wyniku działalności naukowej pod kątem praktycznego wykorzystania w gospodarce. Zapoznanie z metodami i zasadami obowiązującymi w procesie komercjalizacji wyników badań stosowanych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7A2" w:rsidRPr="007D57A2" w:rsidRDefault="007D57A2" w:rsidP="00221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435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700C8" w:rsidRDefault="00B700C8" w:rsidP="00B700C8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wykład;  liczba godzin 30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2216EB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audytoryjne: 30 h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7A2" w:rsidRPr="00E70A29" w:rsidRDefault="002216EB" w:rsidP="002216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16EB">
              <w:rPr>
                <w:rFonts w:ascii="Arial" w:hAnsi="Arial" w:cs="Arial"/>
                <w:sz w:val="16"/>
                <w:szCs w:val="16"/>
              </w:rPr>
              <w:t xml:space="preserve">Opis zajęć: Zagadnienia teoretyczne innowacji: definicje innowacji i działalności innowacyjnej, podejście ex-post w teorii innowacji. Nowe podejście w teorii innowacji. Modele transferu technologii z nauki do gospodarki. Dyfuzja wiedzy w gospodarce. Ewolucja uniwersytetu od modelu </w:t>
            </w:r>
            <w:proofErr w:type="spellStart"/>
            <w:r w:rsidRPr="002216EB">
              <w:rPr>
                <w:rFonts w:ascii="Arial" w:hAnsi="Arial" w:cs="Arial"/>
                <w:sz w:val="16"/>
                <w:szCs w:val="16"/>
              </w:rPr>
              <w:t>humboldtowskiego</w:t>
            </w:r>
            <w:proofErr w:type="spellEnd"/>
            <w:r w:rsidRPr="002216EB">
              <w:rPr>
                <w:rFonts w:ascii="Arial" w:hAnsi="Arial" w:cs="Arial"/>
                <w:sz w:val="16"/>
                <w:szCs w:val="16"/>
              </w:rPr>
              <w:t xml:space="preserve"> do organizacji o charakterze komercyjnym. Rola wiedzy jako zasobu podmiotu gospodarczego. Gospodarka oparta na wiedzy (GOW). Porównanie wybranych narodowych systemów innowacji. Innowacyjna przedsiębiorczość akademicka: istota, podstawy prawne i formy działalność gospodarczej. Wybrane formy instytucjonalnego wsparcia innowacyjnej przedsiębiorczości w Polsce. Źródła finansowania działalności innowacyjnej w Polsce. Formy pośredniej i bezpośredniej komercjalizacji wiedzy w Polsce. Patent i prawa ochronne, jako formy zabezpieczenia własności przemysłowej. Majątkowe i osobiste prawa autorskie do utworu. Badania rynku. Wybrane przykłady komercjalizacji przedmiotów własności przemysłowej. Przykład ścieżki komercjalizacji 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0C8" w:rsidRPr="007D57A2" w:rsidRDefault="00B700C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E70A29" w:rsidRDefault="00260675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A642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0E17BF">
              <w:rPr>
                <w:rFonts w:ascii="Arial" w:hAnsi="Arial" w:cs="Arial"/>
                <w:sz w:val="16"/>
                <w:szCs w:val="16"/>
              </w:rPr>
              <w:t>rak</w:t>
            </w:r>
          </w:p>
        </w:tc>
      </w:tr>
      <w:tr w:rsidR="000E17BF" w:rsidRPr="007D57A2" w:rsidTr="00396DA7">
        <w:trPr>
          <w:trHeight w:val="907"/>
        </w:trPr>
        <w:tc>
          <w:tcPr>
            <w:tcW w:w="3120" w:type="dxa"/>
            <w:gridSpan w:val="2"/>
            <w:vAlign w:val="center"/>
          </w:tcPr>
          <w:p w:rsidR="000E17BF" w:rsidRPr="007D57A2" w:rsidRDefault="000E17BF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proofErr w:type="spellStart"/>
            <w:r w:rsidR="00A15C89">
              <w:rPr>
                <w:rFonts w:ascii="Arial" w:hAnsi="Arial" w:cs="Arial"/>
                <w:sz w:val="16"/>
                <w:szCs w:val="16"/>
                <w:vertAlign w:val="superscript"/>
              </w:rPr>
              <w:t>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0E17BF" w:rsidRPr="00260675" w:rsidRDefault="000E17BF" w:rsidP="007422E3">
            <w:pPr>
              <w:jc w:val="both"/>
              <w:rPr>
                <w:sz w:val="18"/>
                <w:szCs w:val="18"/>
              </w:rPr>
            </w:pPr>
            <w:r w:rsidRPr="00260675">
              <w:rPr>
                <w:sz w:val="18"/>
                <w:szCs w:val="18"/>
              </w:rPr>
              <w:t xml:space="preserve">01 </w:t>
            </w:r>
            <w:r w:rsidR="00FF7F45" w:rsidRPr="00260675">
              <w:rPr>
                <w:sz w:val="18"/>
                <w:szCs w:val="18"/>
              </w:rPr>
              <w:t>–</w:t>
            </w:r>
            <w:r w:rsidR="00D61CCC" w:rsidRPr="00260675">
              <w:rPr>
                <w:sz w:val="18"/>
                <w:szCs w:val="18"/>
              </w:rPr>
              <w:t xml:space="preserve"> </w:t>
            </w:r>
            <w:r w:rsidR="00260675" w:rsidRPr="00260675">
              <w:rPr>
                <w:sz w:val="18"/>
                <w:szCs w:val="18"/>
              </w:rPr>
              <w:t xml:space="preserve"> student zna zagadnienia związane z transferem wiedzy z uczelni do przemysłu</w:t>
            </w:r>
          </w:p>
          <w:p w:rsidR="000E17BF" w:rsidRPr="00260675" w:rsidRDefault="000E17BF" w:rsidP="00B97EE5">
            <w:pPr>
              <w:jc w:val="both"/>
              <w:rPr>
                <w:sz w:val="18"/>
                <w:szCs w:val="18"/>
              </w:rPr>
            </w:pPr>
            <w:r w:rsidRPr="00260675">
              <w:rPr>
                <w:sz w:val="18"/>
                <w:szCs w:val="18"/>
              </w:rPr>
              <w:t>02 -</w:t>
            </w:r>
            <w:r w:rsidR="00C4035A" w:rsidRPr="00260675">
              <w:rPr>
                <w:sz w:val="18"/>
                <w:szCs w:val="18"/>
              </w:rPr>
              <w:t xml:space="preserve"> </w:t>
            </w:r>
            <w:r w:rsidR="00260675" w:rsidRPr="00260675">
              <w:rPr>
                <w:sz w:val="18"/>
                <w:szCs w:val="18"/>
              </w:rPr>
              <w:t xml:space="preserve"> student zna zasady  pozyskiwania finansowania projektów o charakterze innowacyjnym</w:t>
            </w:r>
          </w:p>
          <w:p w:rsidR="00260675" w:rsidRDefault="00260675" w:rsidP="00FF7F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03 - </w:t>
            </w:r>
            <w:r w:rsidRPr="00260675">
              <w:rPr>
                <w:bCs/>
                <w:sz w:val="18"/>
                <w:szCs w:val="18"/>
              </w:rPr>
              <w:t xml:space="preserve">przygotować przykładową ścieżkę komercjalizacji wyników badań z zakresu studiowanego kierunku </w:t>
            </w:r>
          </w:p>
          <w:p w:rsidR="000E17BF" w:rsidRPr="00260675" w:rsidRDefault="00FF7F45" w:rsidP="00FF7F45">
            <w:pPr>
              <w:jc w:val="both"/>
              <w:rPr>
                <w:sz w:val="18"/>
                <w:szCs w:val="18"/>
              </w:rPr>
            </w:pPr>
            <w:r w:rsidRPr="00260675">
              <w:rPr>
                <w:sz w:val="18"/>
                <w:szCs w:val="18"/>
              </w:rPr>
              <w:t>04 –</w:t>
            </w:r>
            <w:r w:rsidR="00E70A29" w:rsidRPr="00260675">
              <w:rPr>
                <w:sz w:val="18"/>
                <w:szCs w:val="18"/>
              </w:rPr>
              <w:t xml:space="preserve"> </w:t>
            </w:r>
            <w:r w:rsidR="00260675" w:rsidRPr="00260675">
              <w:rPr>
                <w:sz w:val="18"/>
                <w:szCs w:val="18"/>
              </w:rPr>
              <w:t xml:space="preserve"> </w:t>
            </w:r>
            <w:r w:rsidR="00CC3BDC">
              <w:rPr>
                <w:sz w:val="18"/>
                <w:szCs w:val="18"/>
              </w:rPr>
              <w:t xml:space="preserve">student jest gotowy do </w:t>
            </w:r>
            <w:r w:rsidR="00260675" w:rsidRPr="00260675">
              <w:rPr>
                <w:sz w:val="18"/>
                <w:szCs w:val="18"/>
              </w:rPr>
              <w:t xml:space="preserve">działania i myślenia w sposób przedsiębiorczy  </w:t>
            </w:r>
            <w:r w:rsidR="000E17BF" w:rsidRPr="00260675">
              <w:rPr>
                <w:sz w:val="18"/>
                <w:szCs w:val="18"/>
              </w:rPr>
              <w:t>.</w:t>
            </w:r>
          </w:p>
          <w:p w:rsidR="007C0204" w:rsidRPr="00260675" w:rsidRDefault="007C0204" w:rsidP="00FF7F45">
            <w:pPr>
              <w:jc w:val="both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7D57A2" w:rsidRPr="007D57A2" w:rsidTr="00396DA7">
        <w:trPr>
          <w:trHeight w:val="491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7D57A2" w:rsidRDefault="008956DE" w:rsidP="0001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01, 02, </w:t>
            </w:r>
            <w:r w:rsidRPr="00011974">
              <w:rPr>
                <w:rFonts w:ascii="Arial" w:hAnsi="Arial" w:cs="Arial"/>
                <w:sz w:val="16"/>
                <w:szCs w:val="16"/>
              </w:rPr>
              <w:t xml:space="preserve">03, 04 </w:t>
            </w:r>
            <w:r w:rsidR="00704B5C" w:rsidRPr="00011974">
              <w:rPr>
                <w:rFonts w:ascii="Arial" w:hAnsi="Arial" w:cs="Arial"/>
                <w:sz w:val="16"/>
                <w:szCs w:val="16"/>
              </w:rPr>
              <w:t>–</w:t>
            </w:r>
            <w:r w:rsidRPr="000119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1974">
              <w:rPr>
                <w:rFonts w:ascii="Arial" w:hAnsi="Arial" w:cs="Arial"/>
                <w:sz w:val="16"/>
                <w:szCs w:val="16"/>
              </w:rPr>
              <w:t xml:space="preserve">Egzamin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011974" w:rsidRDefault="00011974" w:rsidP="007422E3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11974">
              <w:rPr>
                <w:rFonts w:ascii="Arial" w:hAnsi="Arial" w:cs="Arial"/>
                <w:sz w:val="16"/>
                <w:szCs w:val="16"/>
              </w:rPr>
              <w:t xml:space="preserve">Treść egzaminu końcowego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011974" w:rsidRDefault="00011974" w:rsidP="007422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1974">
              <w:rPr>
                <w:rFonts w:ascii="Arial" w:hAnsi="Arial" w:cs="Arial"/>
                <w:bCs/>
                <w:sz w:val="16"/>
                <w:szCs w:val="16"/>
              </w:rPr>
              <w:t>Ocena z egzaminu – 100%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7D57A2" w:rsidRDefault="00B700C8" w:rsidP="0001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7D57A2" w:rsidTr="00396DA7">
        <w:trPr>
          <w:trHeight w:val="340"/>
        </w:trPr>
        <w:tc>
          <w:tcPr>
            <w:tcW w:w="10843" w:type="dxa"/>
            <w:gridSpan w:val="8"/>
            <w:vAlign w:val="center"/>
          </w:tcPr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1. Oslo Manual: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Guidelines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Collecting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Interpreting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Innovation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Data, 3rd Edition, OECD/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European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Communities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2005 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2. Innowacje I transfer technologii, praca pod redakcją K. Matusiaka, PARP, Warszawa 2008 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3. Grudzewski W., Hejduk I.: Zarządzanie technologiami. Centrum Doradztwa i Innowacji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Difin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, Warszawa 2008 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4. Komercjalizacja wyników badań naukowych, Praktyczny poradnik dla naukowców, 2013 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5. Piotr Stec , Andrzej Drzewiecki , Przemysław Malinowski , Antoniuk Jarosław R. , Kubiak-Cyrul Agnieszka Komercjalizacja wyników badań naukowych; 2016 </w:t>
            </w:r>
          </w:p>
          <w:p w:rsidR="000A396E" w:rsidRPr="007D57A2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6.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Competitive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Strategies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Entrepreneurship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Commercialization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Research-Based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Products 1st Edition by Anna Szopa, 2015.</w:t>
            </w:r>
          </w:p>
        </w:tc>
      </w:tr>
      <w:tr w:rsidR="007D57A2" w:rsidRPr="007D57A2" w:rsidTr="00396DA7">
        <w:trPr>
          <w:trHeight w:val="340"/>
        </w:trPr>
        <w:tc>
          <w:tcPr>
            <w:tcW w:w="10843" w:type="dxa"/>
            <w:gridSpan w:val="8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282680" w:rsidRDefault="00282680" w:rsidP="007D57A2">
      <w:pPr>
        <w:rPr>
          <w:sz w:val="16"/>
        </w:rPr>
      </w:pPr>
    </w:p>
    <w:p w:rsidR="00282680" w:rsidRDefault="00282680" w:rsidP="007D57A2">
      <w:pPr>
        <w:rPr>
          <w:sz w:val="16"/>
        </w:r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lastRenderedPageBreak/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12"/>
      </w:tblGrid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CC3BDC" w:rsidP="0039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CC3BDC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396DA7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68"/>
      </w:tblGrid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7D57A2" w:rsidRPr="007D57A2" w:rsidRDefault="00CC3BDC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>student zna zagadnienia związane z transferem wiedzy z uczelni do przemysłu</w:t>
            </w:r>
          </w:p>
        </w:tc>
        <w:tc>
          <w:tcPr>
            <w:tcW w:w="2968" w:type="dxa"/>
          </w:tcPr>
          <w:p w:rsidR="007D57A2" w:rsidRPr="007D57A2" w:rsidRDefault="00D61CCC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K_W02, K_K04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D57A2" w:rsidRPr="007D57A2" w:rsidRDefault="00CC3BDC" w:rsidP="00B97EE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>student zna zasady  pozyskiwania finansowania projektów o charakterze innowacyjnym</w:t>
            </w:r>
          </w:p>
        </w:tc>
        <w:tc>
          <w:tcPr>
            <w:tcW w:w="2968" w:type="dxa"/>
          </w:tcPr>
          <w:p w:rsidR="007D57A2" w:rsidRPr="007D57A2" w:rsidRDefault="00B97EE5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97EE5">
              <w:rPr>
                <w:rFonts w:ascii="Arial" w:hAnsi="Arial" w:cs="Arial"/>
                <w:bCs/>
                <w:sz w:val="16"/>
                <w:szCs w:val="16"/>
              </w:rPr>
              <w:t>K_W02, K_U04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D57A2" w:rsidRPr="007D57A2" w:rsidRDefault="00CC3BDC" w:rsidP="00C4035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3BDC">
              <w:rPr>
                <w:rFonts w:ascii="Arial" w:hAnsi="Arial" w:cs="Arial"/>
                <w:bCs/>
                <w:sz w:val="16"/>
                <w:szCs w:val="16"/>
              </w:rPr>
              <w:t>przygotować przykładową ścieżkę komercjalizacji wyników badań z zakresu studiowanego kierunku</w:t>
            </w:r>
          </w:p>
        </w:tc>
        <w:tc>
          <w:tcPr>
            <w:tcW w:w="2968" w:type="dxa"/>
          </w:tcPr>
          <w:p w:rsidR="007D57A2" w:rsidRPr="007D57A2" w:rsidRDefault="00C4035A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K_KW03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D57A2" w:rsidRPr="007D57A2" w:rsidRDefault="00CC3BDC" w:rsidP="00D61CC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3BDC">
              <w:rPr>
                <w:rFonts w:ascii="Arial" w:hAnsi="Arial" w:cs="Arial"/>
                <w:bCs/>
                <w:sz w:val="16"/>
                <w:szCs w:val="16"/>
              </w:rPr>
              <w:t>student jest gotowy do działania i myślenia w sposób przedsiębiorczy  .</w:t>
            </w:r>
          </w:p>
        </w:tc>
        <w:tc>
          <w:tcPr>
            <w:tcW w:w="2968" w:type="dxa"/>
          </w:tcPr>
          <w:p w:rsidR="007D57A2" w:rsidRPr="007D57A2" w:rsidRDefault="00D61CCC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K_K01, K_K05</w:t>
            </w:r>
          </w:p>
        </w:tc>
      </w:tr>
      <w:tr w:rsidR="00A15C89" w:rsidRPr="00A15C89" w:rsidTr="00396DA7">
        <w:tc>
          <w:tcPr>
            <w:tcW w:w="1080" w:type="dxa"/>
          </w:tcPr>
          <w:p w:rsidR="00A15C89" w:rsidRPr="00011974" w:rsidRDefault="00A15C8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A15C89" w:rsidRPr="00011974" w:rsidRDefault="00A15C89" w:rsidP="00D61CC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8" w:type="dxa"/>
          </w:tcPr>
          <w:p w:rsidR="00A15C89" w:rsidRPr="00011974" w:rsidRDefault="00A15C8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D57A2" w:rsidRPr="00A15C89" w:rsidRDefault="007D57A2" w:rsidP="007D57A2">
      <w:pPr>
        <w:rPr>
          <w:rFonts w:ascii="Arial" w:hAnsi="Arial" w:cs="Arial"/>
          <w:color w:val="0070C0"/>
          <w:sz w:val="16"/>
          <w:szCs w:val="16"/>
        </w:rPr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74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E9" w:rsidRDefault="003834E9">
      <w:r>
        <w:separator/>
      </w:r>
    </w:p>
  </w:endnote>
  <w:endnote w:type="continuationSeparator" w:id="0">
    <w:p w:rsidR="003834E9" w:rsidRDefault="0038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1F" w:rsidRDefault="002B4D1F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1F" w:rsidRPr="007422E3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7D4EDA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E9" w:rsidRDefault="003834E9">
      <w:r>
        <w:separator/>
      </w:r>
    </w:p>
  </w:footnote>
  <w:footnote w:type="continuationSeparator" w:id="0">
    <w:p w:rsidR="003834E9" w:rsidRDefault="0038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20229"/>
    <w:multiLevelType w:val="hybridMultilevel"/>
    <w:tmpl w:val="2222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C253A9"/>
    <w:multiLevelType w:val="hybridMultilevel"/>
    <w:tmpl w:val="FBB0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3"/>
  </w:num>
  <w:num w:numId="9">
    <w:abstractNumId w:val="8"/>
  </w:num>
  <w:num w:numId="10">
    <w:abstractNumId w:val="12"/>
  </w:num>
  <w:num w:numId="11">
    <w:abstractNumId w:val="18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5"/>
  </w:num>
  <w:num w:numId="20">
    <w:abstractNumId w:val="21"/>
  </w:num>
  <w:num w:numId="21">
    <w:abstractNumId w:val="5"/>
  </w:num>
  <w:num w:numId="22">
    <w:abstractNumId w:val="22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11974"/>
    <w:rsid w:val="00021187"/>
    <w:rsid w:val="00044AB4"/>
    <w:rsid w:val="000612AB"/>
    <w:rsid w:val="000A396E"/>
    <w:rsid w:val="000C3547"/>
    <w:rsid w:val="000C36B6"/>
    <w:rsid w:val="000C574E"/>
    <w:rsid w:val="000D4D34"/>
    <w:rsid w:val="000E17BF"/>
    <w:rsid w:val="00103815"/>
    <w:rsid w:val="00115519"/>
    <w:rsid w:val="00167C1E"/>
    <w:rsid w:val="00186278"/>
    <w:rsid w:val="001B29BC"/>
    <w:rsid w:val="00204F87"/>
    <w:rsid w:val="002216EB"/>
    <w:rsid w:val="00223587"/>
    <w:rsid w:val="00227293"/>
    <w:rsid w:val="00241107"/>
    <w:rsid w:val="00242A5F"/>
    <w:rsid w:val="00245B82"/>
    <w:rsid w:val="002501F5"/>
    <w:rsid w:val="0025160E"/>
    <w:rsid w:val="00260675"/>
    <w:rsid w:val="00282680"/>
    <w:rsid w:val="00291F64"/>
    <w:rsid w:val="0029579E"/>
    <w:rsid w:val="002B4D1F"/>
    <w:rsid w:val="002D2D94"/>
    <w:rsid w:val="002E7891"/>
    <w:rsid w:val="003253F2"/>
    <w:rsid w:val="003534F2"/>
    <w:rsid w:val="003834E9"/>
    <w:rsid w:val="00391FA8"/>
    <w:rsid w:val="00396DA7"/>
    <w:rsid w:val="003D7CBB"/>
    <w:rsid w:val="003F0240"/>
    <w:rsid w:val="0040689A"/>
    <w:rsid w:val="00435177"/>
    <w:rsid w:val="00495E96"/>
    <w:rsid w:val="00502613"/>
    <w:rsid w:val="00505438"/>
    <w:rsid w:val="00507A3C"/>
    <w:rsid w:val="00513DA6"/>
    <w:rsid w:val="0054533C"/>
    <w:rsid w:val="005964F0"/>
    <w:rsid w:val="005A0ECF"/>
    <w:rsid w:val="005F2D79"/>
    <w:rsid w:val="005F61FE"/>
    <w:rsid w:val="00654590"/>
    <w:rsid w:val="0065751B"/>
    <w:rsid w:val="0067726D"/>
    <w:rsid w:val="006F3E39"/>
    <w:rsid w:val="00704B5C"/>
    <w:rsid w:val="007164B2"/>
    <w:rsid w:val="00717A62"/>
    <w:rsid w:val="00726028"/>
    <w:rsid w:val="007422E3"/>
    <w:rsid w:val="0075202B"/>
    <w:rsid w:val="00764451"/>
    <w:rsid w:val="007A6421"/>
    <w:rsid w:val="007B383B"/>
    <w:rsid w:val="007C0204"/>
    <w:rsid w:val="007D4EDA"/>
    <w:rsid w:val="007D57A2"/>
    <w:rsid w:val="007E2748"/>
    <w:rsid w:val="007E60A8"/>
    <w:rsid w:val="008015A7"/>
    <w:rsid w:val="0084288F"/>
    <w:rsid w:val="00856909"/>
    <w:rsid w:val="00865F92"/>
    <w:rsid w:val="00883B5E"/>
    <w:rsid w:val="008853C6"/>
    <w:rsid w:val="008956DE"/>
    <w:rsid w:val="008B749D"/>
    <w:rsid w:val="008C78B0"/>
    <w:rsid w:val="008F1A57"/>
    <w:rsid w:val="008F6367"/>
    <w:rsid w:val="008F79A7"/>
    <w:rsid w:val="0095438A"/>
    <w:rsid w:val="009714D7"/>
    <w:rsid w:val="00982403"/>
    <w:rsid w:val="009A1F3D"/>
    <w:rsid w:val="009D6C4A"/>
    <w:rsid w:val="009F1D8E"/>
    <w:rsid w:val="00A12631"/>
    <w:rsid w:val="00A13B74"/>
    <w:rsid w:val="00A15C89"/>
    <w:rsid w:val="00A231CE"/>
    <w:rsid w:val="00A27A35"/>
    <w:rsid w:val="00A521C0"/>
    <w:rsid w:val="00A55771"/>
    <w:rsid w:val="00AB0393"/>
    <w:rsid w:val="00B005A3"/>
    <w:rsid w:val="00B0779C"/>
    <w:rsid w:val="00B35BDC"/>
    <w:rsid w:val="00B42FF3"/>
    <w:rsid w:val="00B700C8"/>
    <w:rsid w:val="00B801D8"/>
    <w:rsid w:val="00B97EE5"/>
    <w:rsid w:val="00BB7372"/>
    <w:rsid w:val="00BC1F15"/>
    <w:rsid w:val="00BD729B"/>
    <w:rsid w:val="00C02CB5"/>
    <w:rsid w:val="00C15E27"/>
    <w:rsid w:val="00C4035A"/>
    <w:rsid w:val="00C42CDD"/>
    <w:rsid w:val="00C931D7"/>
    <w:rsid w:val="00C95080"/>
    <w:rsid w:val="00CC3BDC"/>
    <w:rsid w:val="00CD7103"/>
    <w:rsid w:val="00CF711A"/>
    <w:rsid w:val="00D114DE"/>
    <w:rsid w:val="00D61CCC"/>
    <w:rsid w:val="00D80327"/>
    <w:rsid w:val="00D8772E"/>
    <w:rsid w:val="00D95B9F"/>
    <w:rsid w:val="00D97902"/>
    <w:rsid w:val="00DA06D7"/>
    <w:rsid w:val="00DE350E"/>
    <w:rsid w:val="00DF516F"/>
    <w:rsid w:val="00E378F5"/>
    <w:rsid w:val="00E62D59"/>
    <w:rsid w:val="00E62E1B"/>
    <w:rsid w:val="00E70A29"/>
    <w:rsid w:val="00E86DF3"/>
    <w:rsid w:val="00EB110A"/>
    <w:rsid w:val="00ED5387"/>
    <w:rsid w:val="00EE3643"/>
    <w:rsid w:val="00F144BB"/>
    <w:rsid w:val="00F443AB"/>
    <w:rsid w:val="00F47F1C"/>
    <w:rsid w:val="00F947E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Inkubator</cp:lastModifiedBy>
  <cp:revision>2</cp:revision>
  <cp:lastPrinted>2011-11-28T07:14:00Z</cp:lastPrinted>
  <dcterms:created xsi:type="dcterms:W3CDTF">2019-05-16T12:12:00Z</dcterms:created>
  <dcterms:modified xsi:type="dcterms:W3CDTF">2019-05-16T12:12:00Z</dcterms:modified>
</cp:coreProperties>
</file>