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81" w:rsidRDefault="00FD7E81" w:rsidP="00FD7E81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Natalia Mroczek-Sosnowska</w:t>
      </w:r>
    </w:p>
    <w:p w:rsidR="00FD7E81" w:rsidRDefault="00FD7E81" w:rsidP="00FD7E81">
      <w:pPr>
        <w:tabs>
          <w:tab w:val="left" w:pos="5103"/>
        </w:tabs>
        <w:jc w:val="both"/>
        <w:rPr>
          <w:rFonts w:ascii="Arial" w:hAnsi="Arial" w:cs="Arial"/>
        </w:rPr>
      </w:pPr>
    </w:p>
    <w:p w:rsidR="00FD7E81" w:rsidRPr="00FD7E81" w:rsidRDefault="00FD7E81" w:rsidP="00FD7E81">
      <w:pPr>
        <w:tabs>
          <w:tab w:val="left" w:pos="5103"/>
        </w:tabs>
        <w:jc w:val="both"/>
        <w:rPr>
          <w:rFonts w:ascii="Arial" w:hAnsi="Arial" w:cs="Arial"/>
        </w:rPr>
      </w:pPr>
      <w:r w:rsidRPr="00FD7E81">
        <w:rPr>
          <w:rFonts w:ascii="Arial" w:hAnsi="Arial" w:cs="Arial"/>
        </w:rPr>
        <w:t xml:space="preserve">Efekt </w:t>
      </w:r>
      <w:proofErr w:type="spellStart"/>
      <w:r w:rsidRPr="00FD7E81">
        <w:rPr>
          <w:rFonts w:ascii="Arial" w:hAnsi="Arial" w:cs="Arial"/>
        </w:rPr>
        <w:t>nanocząstek</w:t>
      </w:r>
      <w:proofErr w:type="spellEnd"/>
      <w:r w:rsidRPr="00FD7E81">
        <w:rPr>
          <w:rFonts w:ascii="Arial" w:hAnsi="Arial" w:cs="Arial"/>
        </w:rPr>
        <w:t xml:space="preserve"> miedzi i siarczanu miedzi podawanych </w:t>
      </w:r>
      <w:r w:rsidRPr="00FD7E81">
        <w:rPr>
          <w:rFonts w:ascii="Arial" w:hAnsi="Arial" w:cs="Arial"/>
          <w:i/>
        </w:rPr>
        <w:t>in ovo</w:t>
      </w:r>
      <w:r w:rsidRPr="00FD7E81">
        <w:rPr>
          <w:rFonts w:ascii="Arial" w:hAnsi="Arial" w:cs="Arial"/>
        </w:rPr>
        <w:t xml:space="preserve"> na wyniki produkcyjne, jakość mięsa i wybrane parametry krwi kurcząt brojlerów</w:t>
      </w:r>
    </w:p>
    <w:p w:rsidR="003E57EA" w:rsidRPr="00FD7E81" w:rsidRDefault="003E57EA" w:rsidP="00FD7E81">
      <w:pPr>
        <w:jc w:val="both"/>
        <w:rPr>
          <w:rFonts w:ascii="Arial" w:hAnsi="Arial" w:cs="Arial"/>
        </w:rPr>
      </w:pPr>
    </w:p>
    <w:p w:rsidR="00FD7E81" w:rsidRPr="00FD7E81" w:rsidRDefault="00FD7E81" w:rsidP="00FD7E81">
      <w:pPr>
        <w:jc w:val="both"/>
        <w:rPr>
          <w:rFonts w:ascii="Arial" w:hAnsi="Arial" w:cs="Arial"/>
        </w:rPr>
      </w:pPr>
    </w:p>
    <w:p w:rsidR="00FD7E81" w:rsidRPr="00FD7E81" w:rsidRDefault="00FD7E81" w:rsidP="00FD7E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D7E81">
        <w:rPr>
          <w:rFonts w:ascii="Arial" w:hAnsi="Arial" w:cs="Arial"/>
          <w:bCs/>
        </w:rPr>
        <w:t xml:space="preserve">Miedź jest kluczowym mikroelementem niezbędnym dla prawidłowego rozwoju organizmu ludzi i zwierząt. Zawartość jej w organizmie jest niewielka, jednakże odgrywa ona ważną rolę. Uczestniczy w procesie pozyskiwania żelaza, transporcie tlenu, metabolizmie komórkowym, krzepnięciu krwi jak również wykazano, że miedź stymuluje </w:t>
      </w:r>
      <w:proofErr w:type="spellStart"/>
      <w:r w:rsidRPr="00FD7E81">
        <w:rPr>
          <w:rFonts w:ascii="Arial" w:hAnsi="Arial" w:cs="Arial"/>
          <w:bCs/>
        </w:rPr>
        <w:t>angiogenezę</w:t>
      </w:r>
      <w:proofErr w:type="spellEnd"/>
      <w:r w:rsidRPr="00FD7E81">
        <w:rPr>
          <w:rFonts w:ascii="Arial" w:hAnsi="Arial" w:cs="Arial"/>
          <w:bCs/>
        </w:rPr>
        <w:t xml:space="preserve">, </w:t>
      </w:r>
      <w:proofErr w:type="spellStart"/>
      <w:r w:rsidRPr="00FD7E81">
        <w:rPr>
          <w:rFonts w:ascii="Arial" w:hAnsi="Arial" w:cs="Arial"/>
          <w:bCs/>
        </w:rPr>
        <w:t>waskulogenezę</w:t>
      </w:r>
      <w:proofErr w:type="spellEnd"/>
      <w:r w:rsidRPr="00FD7E81">
        <w:rPr>
          <w:rFonts w:ascii="Arial" w:hAnsi="Arial" w:cs="Arial"/>
          <w:bCs/>
        </w:rPr>
        <w:t xml:space="preserve"> oraz migrację komórek śródbłonka. Obecnie miedź dodawana jest w postaci siarczanu miedzi do </w:t>
      </w:r>
      <w:proofErr w:type="spellStart"/>
      <w:r w:rsidRPr="00FD7E81">
        <w:rPr>
          <w:rFonts w:ascii="Arial" w:hAnsi="Arial" w:cs="Arial"/>
          <w:bCs/>
        </w:rPr>
        <w:t>premiksów</w:t>
      </w:r>
      <w:proofErr w:type="spellEnd"/>
      <w:r w:rsidRPr="00FD7E81">
        <w:rPr>
          <w:rFonts w:ascii="Arial" w:hAnsi="Arial" w:cs="Arial"/>
          <w:bCs/>
        </w:rPr>
        <w:t xml:space="preserve"> mieszanek dla brojlerów z powodu jej przeciwbakteryjnego działania i promowania efektu wzrostu.</w:t>
      </w:r>
    </w:p>
    <w:p w:rsidR="00FD7E81" w:rsidRPr="00FD7E81" w:rsidRDefault="00FD7E81" w:rsidP="00FD7E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D7E81">
        <w:rPr>
          <w:rFonts w:ascii="Arial" w:hAnsi="Arial" w:cs="Arial"/>
          <w:bCs/>
        </w:rPr>
        <w:t xml:space="preserve">Dotychczas </w:t>
      </w:r>
      <w:proofErr w:type="spellStart"/>
      <w:r w:rsidRPr="00FD7E81">
        <w:rPr>
          <w:rFonts w:ascii="Arial" w:hAnsi="Arial" w:cs="Arial"/>
          <w:bCs/>
        </w:rPr>
        <w:t>nanocząstki</w:t>
      </w:r>
      <w:proofErr w:type="spellEnd"/>
      <w:r w:rsidRPr="00FD7E81">
        <w:rPr>
          <w:rFonts w:ascii="Arial" w:hAnsi="Arial" w:cs="Arial"/>
          <w:bCs/>
        </w:rPr>
        <w:t xml:space="preserve"> miedzi nie były stosowane w produkcji drobiarskiej jako forma zastąpienia siarczanu miedzi lub jako czynnik stymulujący wzrost. </w:t>
      </w:r>
    </w:p>
    <w:p w:rsidR="00FD7E81" w:rsidRPr="00FD7E81" w:rsidRDefault="00FD7E81" w:rsidP="00FD7E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7E81">
        <w:rPr>
          <w:rFonts w:ascii="Arial" w:hAnsi="Arial" w:cs="Arial"/>
          <w:bCs/>
        </w:rPr>
        <w:t xml:space="preserve">W skali nanomateriałów (1-100nm) miedź zyskuje nowe unikatowe właściwości biologiczne, a jej niewielkie rozmiary wpływają na ich zachowanie zarówno transportu, dystrybucji, aktywności biochemicznej i odpowiedzi molekularnej. Badania zostały podzielone na trzy etapy. Celem pierwszego było określenie </w:t>
      </w:r>
      <w:r w:rsidRPr="00FD7E81">
        <w:rPr>
          <w:rFonts w:ascii="Arial" w:hAnsi="Arial" w:cs="Arial"/>
        </w:rPr>
        <w:t xml:space="preserve">wpływu </w:t>
      </w:r>
      <w:proofErr w:type="spellStart"/>
      <w:r w:rsidRPr="00FD7E81">
        <w:rPr>
          <w:rFonts w:ascii="Arial" w:hAnsi="Arial" w:cs="Arial"/>
        </w:rPr>
        <w:t>nanocząstek</w:t>
      </w:r>
      <w:proofErr w:type="spellEnd"/>
      <w:r w:rsidRPr="00FD7E81">
        <w:rPr>
          <w:rFonts w:ascii="Arial" w:hAnsi="Arial" w:cs="Arial"/>
        </w:rPr>
        <w:t xml:space="preserve"> miedzi i siarczanu miedzi na rozwój naczyń krwionośnych błony kosmówkowo-</w:t>
      </w:r>
      <w:proofErr w:type="spellStart"/>
      <w:r w:rsidRPr="00FD7E81">
        <w:rPr>
          <w:rFonts w:ascii="Arial" w:hAnsi="Arial" w:cs="Arial"/>
        </w:rPr>
        <w:t>omoczniowej</w:t>
      </w:r>
      <w:proofErr w:type="spellEnd"/>
      <w:r w:rsidRPr="00FD7E81">
        <w:rPr>
          <w:rFonts w:ascii="Arial" w:hAnsi="Arial" w:cs="Arial"/>
        </w:rPr>
        <w:t xml:space="preserve"> (CAM) zarodka kury. Założeniem drugiego etapu była ocena wpływu wyżej wymienionych form miedzi na wyniki produkcyjne oraz jakość mięsa kurcząt brojlerów. Natomiast celem trzeciego doświadczenia było określenie wpływu </w:t>
      </w:r>
      <w:proofErr w:type="spellStart"/>
      <w:r w:rsidRPr="00FD7E81">
        <w:rPr>
          <w:rFonts w:ascii="Arial" w:hAnsi="Arial" w:cs="Arial"/>
        </w:rPr>
        <w:t>nanocząstek</w:t>
      </w:r>
      <w:proofErr w:type="spellEnd"/>
      <w:r w:rsidRPr="00FD7E81">
        <w:rPr>
          <w:rFonts w:ascii="Arial" w:hAnsi="Arial" w:cs="Arial"/>
        </w:rPr>
        <w:t xml:space="preserve"> miedzi i siarczanu miedzi na wybrane parametry krwi kurcząt brojlerów oraz określenie zdolności kumulowania się miedzi w mięśniu piersiowym, wątrobie i śledzionie.</w:t>
      </w:r>
    </w:p>
    <w:p w:rsidR="00FD7E81" w:rsidRPr="00FD7E81" w:rsidRDefault="00FD7E81" w:rsidP="00FD7E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7E81">
        <w:rPr>
          <w:rFonts w:ascii="Arial" w:hAnsi="Arial" w:cs="Arial"/>
        </w:rPr>
        <w:t xml:space="preserve">Wykazano, że aplikacja </w:t>
      </w:r>
      <w:r w:rsidRPr="00FD7E81">
        <w:rPr>
          <w:rFonts w:ascii="Arial" w:hAnsi="Arial" w:cs="Arial"/>
          <w:i/>
        </w:rPr>
        <w:t>in ovo</w:t>
      </w:r>
      <w:r w:rsidRPr="00FD7E81">
        <w:rPr>
          <w:rFonts w:ascii="Arial" w:hAnsi="Arial" w:cs="Arial"/>
        </w:rPr>
        <w:t xml:space="preserve"> miedzi w formie </w:t>
      </w:r>
      <w:proofErr w:type="spellStart"/>
      <w:r w:rsidRPr="00FD7E81">
        <w:rPr>
          <w:rFonts w:ascii="Arial" w:hAnsi="Arial" w:cs="Arial"/>
        </w:rPr>
        <w:t>nanocząstek</w:t>
      </w:r>
      <w:proofErr w:type="spellEnd"/>
      <w:r w:rsidRPr="00FD7E81">
        <w:rPr>
          <w:rFonts w:ascii="Arial" w:hAnsi="Arial" w:cs="Arial"/>
        </w:rPr>
        <w:t xml:space="preserve"> stymuluje </w:t>
      </w:r>
      <w:proofErr w:type="spellStart"/>
      <w:r w:rsidRPr="00FD7E81">
        <w:rPr>
          <w:rFonts w:ascii="Arial" w:hAnsi="Arial" w:cs="Arial"/>
        </w:rPr>
        <w:t>angiogenezę</w:t>
      </w:r>
      <w:proofErr w:type="spellEnd"/>
      <w:r w:rsidRPr="00FD7E81">
        <w:rPr>
          <w:rFonts w:ascii="Arial" w:hAnsi="Arial" w:cs="Arial"/>
        </w:rPr>
        <w:t xml:space="preserve"> w stopniu większym niż siarczan miedzi. Obserwowane odpowiedzi molekularne wskazują, że </w:t>
      </w:r>
      <w:proofErr w:type="spellStart"/>
      <w:r w:rsidRPr="00FD7E81">
        <w:rPr>
          <w:rFonts w:ascii="Arial" w:hAnsi="Arial" w:cs="Arial"/>
        </w:rPr>
        <w:t>nanocząstki</w:t>
      </w:r>
      <w:proofErr w:type="spellEnd"/>
      <w:r w:rsidRPr="00FD7E81">
        <w:rPr>
          <w:rFonts w:ascii="Arial" w:hAnsi="Arial" w:cs="Arial"/>
        </w:rPr>
        <w:t xml:space="preserve"> miedzi mają silny wpływ na stężenie kwasu RNA oraz ekspresję genów na poziomie mRNA dla genów promujących </w:t>
      </w:r>
      <w:proofErr w:type="spellStart"/>
      <w:r w:rsidRPr="00FD7E81">
        <w:rPr>
          <w:rFonts w:ascii="Arial" w:hAnsi="Arial" w:cs="Arial"/>
        </w:rPr>
        <w:t>angiogenezę</w:t>
      </w:r>
      <w:proofErr w:type="spellEnd"/>
      <w:r w:rsidRPr="00FD7E81">
        <w:rPr>
          <w:rFonts w:ascii="Arial" w:hAnsi="Arial" w:cs="Arial"/>
        </w:rPr>
        <w:t xml:space="preserve">. Nie stwierdzono działania toksycznego żadnej z form miedzi na poziomie analizy wskaźników morfologicznych i biochemicznych krwi. Oceniając trzy typy tkanek stwierdzono, że największa ilość miedzi występuje w wątrobie, następnie w śledzionie a najmniej w mięśniu piersiowym. </w:t>
      </w:r>
    </w:p>
    <w:p w:rsidR="00FD7E81" w:rsidRPr="00FD7E81" w:rsidRDefault="00FD7E81" w:rsidP="00FD7E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FD7E81">
        <w:rPr>
          <w:rFonts w:ascii="Arial" w:hAnsi="Arial" w:cs="Arial"/>
        </w:rPr>
        <w:t xml:space="preserve">Ponadto wykazano pozytywny wpływ obu form miedzi na przyrosty masy ciała, udział mięśni piersiowych i nóg oraz poprawę wybranych wskaźników jakości mięsa kurcząt brojlerów. </w:t>
      </w:r>
    </w:p>
    <w:p w:rsidR="00FD7E81" w:rsidRPr="00FD7E81" w:rsidRDefault="00FD7E81" w:rsidP="00FD7E81">
      <w:pPr>
        <w:jc w:val="both"/>
        <w:rPr>
          <w:rFonts w:ascii="Arial" w:hAnsi="Arial" w:cs="Arial"/>
        </w:rPr>
      </w:pPr>
    </w:p>
    <w:sectPr w:rsidR="00FD7E81" w:rsidRPr="00FD7E81" w:rsidSect="00906D67"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1"/>
    <w:rsid w:val="003E57EA"/>
    <w:rsid w:val="00906D67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81"/>
    <w:pPr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E8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81"/>
    <w:pPr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E8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Company>sggw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Markiewicz</dc:creator>
  <cp:keywords/>
  <dc:description/>
  <cp:lastModifiedBy>Hanna Markiewicz</cp:lastModifiedBy>
  <cp:revision>1</cp:revision>
  <dcterms:created xsi:type="dcterms:W3CDTF">2016-11-25T08:45:00Z</dcterms:created>
  <dcterms:modified xsi:type="dcterms:W3CDTF">2016-11-25T08:46:00Z</dcterms:modified>
</cp:coreProperties>
</file>