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Pr="00F710FF" w:rsidRDefault="00586E9B" w:rsidP="00586E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0FF">
        <w:rPr>
          <w:rFonts w:ascii="Times New Roman" w:hAnsi="Times New Roman"/>
          <w:b/>
          <w:sz w:val="24"/>
          <w:szCs w:val="24"/>
        </w:rPr>
        <w:t>Zasady hospitacji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Hospitacje stanowią ważny instrument oceny jakości kształcenia.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Hospitacje zajęć dydaktycznych obejmują wszystkich nauczycieli akademickich i</w:t>
      </w:r>
      <w:r>
        <w:rPr>
          <w:rFonts w:ascii="Times New Roman" w:hAnsi="Times New Roman"/>
          <w:sz w:val="24"/>
          <w:szCs w:val="24"/>
        </w:rPr>
        <w:t> </w:t>
      </w:r>
      <w:r w:rsidRPr="006A131B">
        <w:rPr>
          <w:rFonts w:ascii="Times New Roman" w:hAnsi="Times New Roman"/>
          <w:sz w:val="24"/>
          <w:szCs w:val="24"/>
        </w:rPr>
        <w:t>doktorantów oraz kandydatów do pracy na stanowiska nauczyciela akademickiego.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Hospitacji podlegają wszystkie rodzaje zajęć dydaktycznych realizowane ze studentami Wydziału Hodowli, Bioinżynierii i Ochrony Zwierząt na studiach stacjonarnych i</w:t>
      </w:r>
      <w:r>
        <w:rPr>
          <w:rFonts w:ascii="Times New Roman" w:hAnsi="Times New Roman"/>
          <w:sz w:val="24"/>
          <w:szCs w:val="24"/>
        </w:rPr>
        <w:t> </w:t>
      </w:r>
      <w:r w:rsidRPr="006A131B">
        <w:rPr>
          <w:rFonts w:ascii="Times New Roman" w:hAnsi="Times New Roman"/>
          <w:sz w:val="24"/>
          <w:szCs w:val="24"/>
        </w:rPr>
        <w:t>niestacjonarnych oraz dla słuchaczy studiów podyplomowych.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Ramowy plan przeprowadzania hospitacji przygotowuje na początku każdego semestru Dziekan we współpracy z Koordynatorem ds. Jakości Kształcenia.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Hospitacje przeprowadza trzyosobowa komisja hospitacyjna, w skład której wchodzi: dwóch członków Zespołu ds. Jakości Kształcenia lub Dziekan/</w:t>
      </w:r>
      <w:r>
        <w:rPr>
          <w:rFonts w:ascii="Times New Roman" w:hAnsi="Times New Roman"/>
          <w:sz w:val="24"/>
          <w:szCs w:val="24"/>
        </w:rPr>
        <w:t>Prodziekan</w:t>
      </w:r>
      <w:r w:rsidRPr="006A131B">
        <w:rPr>
          <w:rFonts w:ascii="Times New Roman" w:hAnsi="Times New Roman"/>
          <w:sz w:val="24"/>
          <w:szCs w:val="24"/>
        </w:rPr>
        <w:t xml:space="preserve"> oraz przedstawiciel studentów/słuchacz studiów podyplomowych – uczestnik ocenianych zajęć (w przypadku nauczycieli akademickich i doktorantów) lub trzech nauczycieli akademickich (w przypadku kandydatów do pracy).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Skład komisji ustalany jest przez Koordynatora ds. Jakości Kształcenia.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Z hospitacji sporządzany jest protokół, podpisany przez członków komisji hospitacyjnej.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W protokole hospitacji uwzględnia się uwagi studentów, którzy uczestniczyli w</w:t>
      </w:r>
      <w:r>
        <w:rPr>
          <w:rFonts w:ascii="Times New Roman" w:hAnsi="Times New Roman"/>
          <w:sz w:val="24"/>
          <w:szCs w:val="24"/>
        </w:rPr>
        <w:t> </w:t>
      </w:r>
      <w:r w:rsidRPr="006A131B">
        <w:rPr>
          <w:rFonts w:ascii="Times New Roman" w:hAnsi="Times New Roman"/>
          <w:sz w:val="24"/>
          <w:szCs w:val="24"/>
        </w:rPr>
        <w:t>hospitowanych zajęciach, w przypadku określonym w pkt. 5.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Jeden z nauczycieli hospitujący zajęcia ma obowiązek omówić treść protokołu z osobą hospitowaną.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Protokoły z hospitacji archiwizuje Dziekan.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Protokoły z hospitacji mają charakter poufny, a wgląd do nich ma wyłącznie Dziekan, osoby upoważnione przez Dziekana oraz bezpośredni przełożony hospitowanego.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W przypadku gdy ocena ostatniej hospitacji jest negatywna lub opinia wyrażona w</w:t>
      </w:r>
      <w:r>
        <w:rPr>
          <w:rFonts w:ascii="Times New Roman" w:hAnsi="Times New Roman"/>
          <w:sz w:val="24"/>
          <w:szCs w:val="24"/>
        </w:rPr>
        <w:t> </w:t>
      </w:r>
      <w:r w:rsidRPr="006A131B">
        <w:rPr>
          <w:rFonts w:ascii="Times New Roman" w:hAnsi="Times New Roman"/>
          <w:sz w:val="24"/>
          <w:szCs w:val="24"/>
        </w:rPr>
        <w:t>ankietach i uwagach studentów wskazuje na nieprawidłowości w realizacji zajęć dydaktycznych, kolejna hospitacja przeprowadzana jest nie później niż w okresie jednego roku od uzyskania tej oceny czy opinii.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W przypadku gdy po drugiej hospitacji osoba prowadząca zajęcia nie uwzględniła uwag z</w:t>
      </w:r>
      <w:r>
        <w:rPr>
          <w:rFonts w:ascii="Times New Roman" w:hAnsi="Times New Roman"/>
          <w:sz w:val="24"/>
          <w:szCs w:val="24"/>
        </w:rPr>
        <w:t> </w:t>
      </w:r>
      <w:r w:rsidRPr="006A131B">
        <w:rPr>
          <w:rFonts w:ascii="Times New Roman" w:hAnsi="Times New Roman"/>
          <w:sz w:val="24"/>
          <w:szCs w:val="24"/>
        </w:rPr>
        <w:t>pierwszej hospitacji Koordynator ds. Jakości Kształcenia lub członek zespołu przeprowadzającego hospitację kierują sprawę do Dziekana Wydziału.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Dziekan Wydziału przeprowadza rozmowę z osobą prowadzącą zajęcia w obecności koordynatora przedmiotu lub bezpośredniego przełożonego, wskazując nieprawidłowości wynikające z hospitacji z prośbą o wyjaśnienie nieustosunkowania się do uwag.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Dziekan Wydziału wyznacza kolejną hospitację (i/lub), wpisuje upomnienie do akt personalnych pracownika.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Osoba, która nie zastosowała się do uwag komisji hospitacyjnej, nie może w ankiecie oceny nauczyciela akademickiego w działalności dydaktycznej odnotować pkt. za ocenę działalności dydaktycznej w ankiecie studenckiej oraz uzyskać pkt. w ocenie bezpośredniego przełożonego.</w:t>
      </w:r>
    </w:p>
    <w:p w:rsidR="00586E9B" w:rsidRPr="006A131B" w:rsidRDefault="00586E9B" w:rsidP="00586E9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31B">
        <w:rPr>
          <w:rFonts w:ascii="Times New Roman" w:hAnsi="Times New Roman"/>
          <w:sz w:val="24"/>
          <w:szCs w:val="24"/>
        </w:rPr>
        <w:t>Za organizację hospitacji na Wydziale oraz właściwe wykorzystanie wniosków wynikających z ich przeprowadzania odpowiedzialny jest Dziekan.</w:t>
      </w:r>
    </w:p>
    <w:p w:rsidR="00586E9B" w:rsidRDefault="00D861FE" w:rsidP="00D861F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4367" w:rsidRDefault="007C4367"/>
    <w:sectPr w:rsidR="007C4367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FE" w:rsidRDefault="00753BFE" w:rsidP="00586E9B">
      <w:pPr>
        <w:spacing w:after="0"/>
      </w:pPr>
      <w:r>
        <w:separator/>
      </w:r>
    </w:p>
  </w:endnote>
  <w:endnote w:type="continuationSeparator" w:id="0">
    <w:p w:rsidR="00753BFE" w:rsidRDefault="00753BFE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FE" w:rsidRDefault="00753BFE" w:rsidP="00586E9B">
      <w:pPr>
        <w:spacing w:after="0"/>
      </w:pPr>
      <w:r>
        <w:separator/>
      </w:r>
    </w:p>
  </w:footnote>
  <w:footnote w:type="continuationSeparator" w:id="0">
    <w:p w:rsidR="00753BFE" w:rsidRDefault="00753BFE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586E9B"/>
    <w:rsid w:val="006B3921"/>
    <w:rsid w:val="00753BFE"/>
    <w:rsid w:val="007C4367"/>
    <w:rsid w:val="009467BA"/>
    <w:rsid w:val="00D8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2020-03-02T16:11:00Z</dcterms:created>
  <dcterms:modified xsi:type="dcterms:W3CDTF">2020-03-02T16:11:00Z</dcterms:modified>
</cp:coreProperties>
</file>